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A3" w:rsidRPr="006F6C7D" w:rsidRDefault="001B1BA3" w:rsidP="00084820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«ПРОЛЕТАРСКОЕ СЕЛЬСКОЕ ПОСЕЛЕНИЕ»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СО</w:t>
      </w:r>
      <w:r w:rsidR="004E530F">
        <w:rPr>
          <w:rFonts w:ascii="Times New Roman" w:hAnsi="Times New Roman" w:cs="Times New Roman"/>
          <w:sz w:val="28"/>
          <w:szCs w:val="28"/>
        </w:rPr>
        <w:t xml:space="preserve">БРАНИЕ ДЕПУТАТОВ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6C7D" w:rsidRPr="00084820" w:rsidRDefault="006F6C7D" w:rsidP="00084820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84820">
        <w:rPr>
          <w:rFonts w:ascii="Times New Roman" w:hAnsi="Times New Roman" w:cs="Times New Roman"/>
          <w:sz w:val="32"/>
          <w:szCs w:val="32"/>
        </w:rPr>
        <w:t>РЕШЕНИЕ</w:t>
      </w:r>
    </w:p>
    <w:p w:rsidR="006F6C7D" w:rsidRPr="006F6C7D" w:rsidRDefault="004E530F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F6C7D" w:rsidRPr="006F6C7D" w:rsidRDefault="002D493A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Орловского района на 20</w:t>
      </w:r>
      <w:r w:rsidR="00A97E09">
        <w:rPr>
          <w:rFonts w:ascii="Times New Roman" w:hAnsi="Times New Roman" w:cs="Times New Roman"/>
          <w:b/>
          <w:sz w:val="28"/>
          <w:szCs w:val="28"/>
        </w:rPr>
        <w:t>2</w:t>
      </w:r>
      <w:r w:rsidR="00B8304B">
        <w:rPr>
          <w:rFonts w:ascii="Times New Roman" w:hAnsi="Times New Roman" w:cs="Times New Roman"/>
          <w:b/>
          <w:sz w:val="28"/>
          <w:szCs w:val="28"/>
        </w:rPr>
        <w:t>3</w:t>
      </w:r>
      <w:r w:rsidR="002F37F4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B8304B">
        <w:rPr>
          <w:rFonts w:ascii="Times New Roman" w:hAnsi="Times New Roman" w:cs="Times New Roman"/>
          <w:b/>
          <w:sz w:val="28"/>
          <w:szCs w:val="28"/>
        </w:rPr>
        <w:t>на плановый период 2024 и 2025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6F6C7D" w:rsidRPr="006F6C7D" w:rsidRDefault="006F6C7D" w:rsidP="00084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</w:p>
    <w:p w:rsidR="006F6C7D" w:rsidRPr="006F6C7D" w:rsidRDefault="004E530F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04B">
        <w:rPr>
          <w:rFonts w:ascii="Times New Roman" w:hAnsi="Times New Roman" w:cs="Times New Roman"/>
          <w:b/>
          <w:sz w:val="28"/>
          <w:szCs w:val="28"/>
        </w:rPr>
        <w:t>«</w:t>
      </w:r>
      <w:r w:rsidR="00957E23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7E2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B8304B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7D" w:rsidRDefault="00545E95" w:rsidP="00545E95">
      <w:pPr>
        <w:tabs>
          <w:tab w:val="left" w:pos="-23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Основные характ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еристики бюджета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B8304B">
        <w:rPr>
          <w:rFonts w:ascii="Times New Roman" w:hAnsi="Times New Roman" w:cs="Times New Roman"/>
          <w:b/>
          <w:sz w:val="28"/>
          <w:szCs w:val="28"/>
        </w:rPr>
        <w:t>еления Орловского района на 2023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167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B8304B">
        <w:rPr>
          <w:rFonts w:ascii="Times New Roman" w:hAnsi="Times New Roman" w:cs="Times New Roman"/>
          <w:b/>
          <w:sz w:val="28"/>
          <w:szCs w:val="28"/>
        </w:rPr>
        <w:t>на плановый период 2024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8304B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1.Утвердить основные характ</w:t>
      </w:r>
      <w:r w:rsidR="004E530F">
        <w:rPr>
          <w:rFonts w:ascii="Times New Roman" w:hAnsi="Times New Roman" w:cs="Times New Roman"/>
          <w:sz w:val="28"/>
          <w:szCs w:val="28"/>
        </w:rPr>
        <w:t xml:space="preserve">еристики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</w:t>
      </w:r>
      <w:r w:rsidR="00B8304B">
        <w:rPr>
          <w:rFonts w:ascii="Times New Roman" w:hAnsi="Times New Roman" w:cs="Times New Roman"/>
          <w:sz w:val="28"/>
          <w:szCs w:val="28"/>
        </w:rPr>
        <w:t>еления Орловского района на 2023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</w:t>
      </w:r>
      <w:r w:rsidR="00A97E09">
        <w:rPr>
          <w:rFonts w:ascii="Times New Roman" w:hAnsi="Times New Roman" w:cs="Times New Roman"/>
          <w:sz w:val="28"/>
          <w:szCs w:val="28"/>
        </w:rPr>
        <w:t xml:space="preserve">ня инфляции, не превышающего </w:t>
      </w:r>
      <w:r w:rsidR="00CE1468">
        <w:rPr>
          <w:rFonts w:ascii="Times New Roman" w:hAnsi="Times New Roman" w:cs="Times New Roman"/>
          <w:sz w:val="28"/>
          <w:szCs w:val="28"/>
        </w:rPr>
        <w:t>5,5</w:t>
      </w:r>
      <w:r w:rsidR="00B8304B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B8304B">
        <w:rPr>
          <w:rFonts w:ascii="Times New Roman" w:hAnsi="Times New Roman" w:cs="Times New Roman"/>
          <w:sz w:val="28"/>
          <w:szCs w:val="28"/>
        </w:rPr>
        <w:t>(декабрь 2023 года к декабрю 2022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>года):</w:t>
      </w:r>
    </w:p>
    <w:p w:rsidR="006F6C7D" w:rsidRPr="006F6C7D" w:rsidRDefault="004E530F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CE1468">
        <w:rPr>
          <w:rFonts w:ascii="Times New Roman" w:hAnsi="Times New Roman" w:cs="Times New Roman"/>
          <w:sz w:val="28"/>
          <w:szCs w:val="28"/>
        </w:rPr>
        <w:t xml:space="preserve">7 </w:t>
      </w:r>
      <w:r w:rsidR="00CD0DFC" w:rsidRPr="00CD0DFC">
        <w:rPr>
          <w:rFonts w:ascii="Times New Roman" w:hAnsi="Times New Roman" w:cs="Times New Roman"/>
          <w:sz w:val="28"/>
          <w:szCs w:val="28"/>
        </w:rPr>
        <w:t>840</w:t>
      </w:r>
      <w:r w:rsidR="00CE1468">
        <w:rPr>
          <w:rFonts w:ascii="Times New Roman" w:hAnsi="Times New Roman" w:cs="Times New Roman"/>
          <w:sz w:val="28"/>
          <w:szCs w:val="28"/>
        </w:rPr>
        <w:t>,4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2) общий объем </w:t>
      </w:r>
      <w:r w:rsidR="004E530F">
        <w:rPr>
          <w:rFonts w:ascii="Times New Roman" w:hAnsi="Times New Roman" w:cs="Times New Roman"/>
          <w:sz w:val="28"/>
          <w:szCs w:val="28"/>
        </w:rPr>
        <w:t xml:space="preserve">расходов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D152A6">
        <w:rPr>
          <w:rFonts w:ascii="Times New Roman" w:hAnsi="Times New Roman" w:cs="Times New Roman"/>
          <w:sz w:val="28"/>
          <w:szCs w:val="28"/>
        </w:rPr>
        <w:t>7</w:t>
      </w:r>
      <w:r w:rsidR="00CE1468">
        <w:rPr>
          <w:rFonts w:ascii="Times New Roman" w:hAnsi="Times New Roman" w:cs="Times New Roman"/>
          <w:sz w:val="28"/>
          <w:szCs w:val="28"/>
        </w:rPr>
        <w:t> </w:t>
      </w:r>
      <w:r w:rsidR="00CD0DFC" w:rsidRPr="00CD0DFC">
        <w:rPr>
          <w:rFonts w:ascii="Times New Roman" w:hAnsi="Times New Roman" w:cs="Times New Roman"/>
          <w:sz w:val="28"/>
          <w:szCs w:val="28"/>
        </w:rPr>
        <w:t>840</w:t>
      </w:r>
      <w:r w:rsidR="00CE1468">
        <w:rPr>
          <w:rFonts w:ascii="Times New Roman" w:hAnsi="Times New Roman" w:cs="Times New Roman"/>
          <w:sz w:val="28"/>
          <w:szCs w:val="28"/>
        </w:rPr>
        <w:t>,4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5545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3) верхний предел муниципального </w:t>
      </w:r>
      <w:r w:rsidRPr="00084820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5DAA">
        <w:rPr>
          <w:rFonts w:ascii="Times New Roman" w:hAnsi="Times New Roman" w:cs="Times New Roman"/>
          <w:sz w:val="28"/>
          <w:szCs w:val="28"/>
        </w:rPr>
        <w:t>на 1 января 2024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5DA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6F6C7D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DB5545" w:rsidRPr="00AC779C" w:rsidRDefault="00DB5545" w:rsidP="00DB5545">
      <w:pPr>
        <w:pStyle w:val="ConsPlusNormal"/>
        <w:ind w:firstLine="708"/>
        <w:jc w:val="both"/>
      </w:pPr>
      <w:r>
        <w:t>4)</w:t>
      </w:r>
      <w:r w:rsidR="00A97E09">
        <w:t xml:space="preserve"> </w:t>
      </w:r>
      <w:r w:rsidRPr="00AC779C">
        <w:t xml:space="preserve">объем расходов на обслуживание муниципального долга </w:t>
      </w:r>
      <w:r w:rsidR="00681DFB">
        <w:t xml:space="preserve">Пролетарского </w:t>
      </w:r>
      <w:r w:rsidR="00681DFB" w:rsidRPr="006F6C7D">
        <w:t>сельского поселения</w:t>
      </w:r>
      <w:r w:rsidR="00681DFB" w:rsidRPr="00AC779C">
        <w:t xml:space="preserve"> </w:t>
      </w:r>
      <w:r w:rsidRPr="00AC779C">
        <w:t>Орловского района в сумме 0,0 тыс. рублей;</w:t>
      </w:r>
    </w:p>
    <w:p w:rsidR="006F6C7D" w:rsidRDefault="00DB5545" w:rsidP="00DB5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sz w:val="28"/>
          <w:szCs w:val="28"/>
        </w:rPr>
        <w:t>) прогнозируемый</w:t>
      </w:r>
      <w:r w:rsidR="00590132">
        <w:rPr>
          <w:rFonts w:ascii="Times New Roman" w:hAnsi="Times New Roman" w:cs="Times New Roman"/>
          <w:sz w:val="28"/>
          <w:szCs w:val="28"/>
        </w:rPr>
        <w:t xml:space="preserve"> дефицит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D26196">
        <w:rPr>
          <w:rFonts w:ascii="Times New Roman" w:hAnsi="Times New Roman" w:cs="Times New Roman"/>
          <w:sz w:val="28"/>
          <w:szCs w:val="28"/>
        </w:rPr>
        <w:t>0,0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6996" w:rsidRDefault="006F6C7D" w:rsidP="00E831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бюджета</w:t>
      </w:r>
      <w:r w:rsidR="001218D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>Орловског</w:t>
      </w:r>
      <w:r w:rsidR="00BE0314">
        <w:rPr>
          <w:rFonts w:ascii="Times New Roman" w:hAnsi="Times New Roman" w:cs="Times New Roman"/>
          <w:iCs/>
          <w:color w:val="000000"/>
          <w:sz w:val="28"/>
          <w:szCs w:val="28"/>
        </w:rPr>
        <w:t>о района на плановый период 2024 и 2025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определенные с учетом уровня инфляции, не превыша</w:t>
      </w:r>
      <w:r w:rsidR="00BE0314">
        <w:rPr>
          <w:rFonts w:ascii="Times New Roman" w:hAnsi="Times New Roman" w:cs="Times New Roman"/>
          <w:iCs/>
          <w:color w:val="000000"/>
          <w:sz w:val="28"/>
          <w:szCs w:val="28"/>
        </w:rPr>
        <w:t>ющего 4,0 процента (декабрь 2024 года к декабрю 2023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</w:t>
      </w:r>
      <w:r w:rsidR="00BE0314">
        <w:rPr>
          <w:rFonts w:ascii="Times New Roman" w:hAnsi="Times New Roman" w:cs="Times New Roman"/>
          <w:iCs/>
          <w:color w:val="000000"/>
          <w:sz w:val="28"/>
          <w:szCs w:val="28"/>
        </w:rPr>
        <w:t>да) и 4,0 процента (декабрь 2025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314">
        <w:rPr>
          <w:rFonts w:ascii="Times New Roman" w:hAnsi="Times New Roman" w:cs="Times New Roman"/>
          <w:iCs/>
          <w:color w:val="000000"/>
          <w:sz w:val="28"/>
          <w:szCs w:val="28"/>
        </w:rPr>
        <w:t>года к декабрю 2024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года) соответственно:</w:t>
      </w:r>
    </w:p>
    <w:p w:rsidR="006F6C7D" w:rsidRPr="006F6C7D" w:rsidRDefault="006F6C7D" w:rsidP="00E831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бюджета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="00BE0314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2024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 997,2</w:t>
      </w:r>
      <w:r w:rsidR="003A6A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2025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A6A31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 767,0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</w:t>
      </w:r>
      <w:r w:rsidR="001218DB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A6A31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2024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A6A31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 997,2</w:t>
      </w:r>
      <w:r w:rsidR="003A6A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172,1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>и на 2025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 767,0</w:t>
      </w:r>
      <w:r w:rsidR="003A4323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CE1468">
        <w:rPr>
          <w:rFonts w:ascii="Times New Roman" w:hAnsi="Times New Roman" w:cs="Times New Roman"/>
          <w:iCs/>
          <w:color w:val="000000"/>
          <w:sz w:val="28"/>
          <w:szCs w:val="28"/>
        </w:rPr>
        <w:t>341,0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>Ор</w:t>
      </w:r>
      <w:r w:rsidR="003A4323">
        <w:rPr>
          <w:rFonts w:ascii="Times New Roman" w:hAnsi="Times New Roman" w:cs="Times New Roman"/>
          <w:iCs/>
          <w:sz w:val="28"/>
          <w:szCs w:val="28"/>
        </w:rPr>
        <w:t>ловского района на 1 января 2025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Пролетарского сельского поселения Орловского района в сумме 0,0 тыс. рублей, и верхний предел муниципального внутреннего долга </w:t>
      </w:r>
      <w:r w:rsidR="00E64237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64237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Орловского района на 1 января </w:t>
      </w:r>
      <w:r w:rsidR="003A4323">
        <w:rPr>
          <w:rFonts w:ascii="Times New Roman" w:hAnsi="Times New Roman" w:cs="Times New Roman"/>
          <w:iCs/>
          <w:spacing w:val="-4"/>
          <w:sz w:val="28"/>
          <w:szCs w:val="28"/>
        </w:rPr>
        <w:t>2026</w:t>
      </w:r>
      <w:r w:rsidRPr="006F6C7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6F6C7D">
        <w:rPr>
          <w:rFonts w:ascii="Times New Roman" w:hAnsi="Times New Roman" w:cs="Times New Roman"/>
          <w:iCs/>
          <w:sz w:val="28"/>
          <w:szCs w:val="28"/>
        </w:rPr>
        <w:t>по муниципальным гарантиям Пролетарского сельского поселения  Орловского района в сумме 0,0 тыс. рублей;</w:t>
      </w:r>
    </w:p>
    <w:p w:rsidR="00681DFB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2024</w:t>
      </w: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сумме 0,0 тыс. рублей и на 2025</w:t>
      </w: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рублей;</w:t>
      </w:r>
    </w:p>
    <w:p w:rsidR="006F6C7D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прогнозируемый дефицит бюджета </w:t>
      </w:r>
      <w:r w:rsidR="0044410F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Орлов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>ского района на 2024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</w:t>
      </w:r>
      <w:r w:rsidR="00275167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тыс. руб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лей и на 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>2025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275167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3. </w:t>
      </w:r>
      <w:r w:rsidR="00E64237">
        <w:rPr>
          <w:rFonts w:ascii="Times New Roman" w:hAnsi="Times New Roman" w:cs="Times New Roman"/>
          <w:sz w:val="28"/>
          <w:szCs w:val="28"/>
        </w:rPr>
        <w:t xml:space="preserve">Учесть в бюджете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о</w:t>
      </w:r>
      <w:r w:rsidR="00275167">
        <w:rPr>
          <w:rFonts w:ascii="Times New Roman" w:hAnsi="Times New Roman" w:cs="Times New Roman"/>
          <w:sz w:val="28"/>
          <w:szCs w:val="28"/>
        </w:rPr>
        <w:t xml:space="preserve">бъем </w:t>
      </w:r>
      <w:r w:rsidR="003A4323">
        <w:rPr>
          <w:rFonts w:ascii="Times New Roman" w:hAnsi="Times New Roman" w:cs="Times New Roman"/>
          <w:sz w:val="28"/>
          <w:szCs w:val="28"/>
        </w:rPr>
        <w:t>поступлений доходов на 2023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плановый период 2024 и 2025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6F6C7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B3120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="003A4323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4.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бюджета</w:t>
      </w:r>
      <w:r w:rsidR="00681DF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2024 и 2025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hyperlink r:id="rId10" w:history="1">
        <w:r w:rsidRPr="00B3120B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2</w:t>
        </w:r>
      </w:hyperlink>
      <w:r w:rsidR="003A43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6F6C7D" w:rsidRDefault="00FF0C78" w:rsidP="00084820">
      <w:pPr>
        <w:pStyle w:val="ad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неналоговых доходов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 Ор</w:t>
      </w:r>
      <w:r w:rsidR="00545E95">
        <w:rPr>
          <w:rFonts w:ascii="Times New Roman" w:hAnsi="Times New Roman" w:cs="Times New Roman"/>
          <w:b/>
          <w:sz w:val="28"/>
          <w:szCs w:val="28"/>
        </w:rPr>
        <w:t>ловского района на 2023 год и на плановый период 2024 и 2025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F6C7D" w:rsidRDefault="006F6C7D" w:rsidP="008A268D">
      <w:pPr>
        <w:pStyle w:val="ConsPlusNormal"/>
        <w:spacing w:after="120"/>
        <w:ind w:firstLine="709"/>
        <w:jc w:val="both"/>
      </w:pPr>
      <w:r w:rsidRPr="006F6C7D">
        <w:t xml:space="preserve">1. В соответствии с </w:t>
      </w:r>
      <w:hyperlink r:id="rId11" w:history="1">
        <w:r w:rsidRPr="00B3120B">
          <w:rPr>
            <w:rStyle w:val="af"/>
            <w:color w:val="auto"/>
            <w:u w:val="none"/>
          </w:rPr>
          <w:t>пунктом 2 статьи 184</w:t>
        </w:r>
        <w:r w:rsidRPr="00B3120B">
          <w:rPr>
            <w:rStyle w:val="af"/>
            <w:color w:val="auto"/>
            <w:u w:val="none"/>
            <w:vertAlign w:val="superscript"/>
          </w:rPr>
          <w:t>1</w:t>
        </w:r>
      </w:hyperlink>
      <w:r w:rsidRPr="00B3120B">
        <w:t xml:space="preserve"> Бюджетного кодекса Российской Федерации утвердить </w:t>
      </w:r>
      <w:hyperlink r:id="rId12" w:history="1">
        <w:r w:rsidRPr="00B3120B">
          <w:rPr>
            <w:rStyle w:val="af"/>
            <w:color w:val="auto"/>
            <w:u w:val="none"/>
          </w:rPr>
          <w:t>нормативы</w:t>
        </w:r>
      </w:hyperlink>
      <w:r w:rsidRPr="00B3120B">
        <w:t xml:space="preserve"> р</w:t>
      </w:r>
      <w:r w:rsidR="00FF0C78">
        <w:t xml:space="preserve">аспределения </w:t>
      </w:r>
      <w:r w:rsidRPr="006F6C7D">
        <w:t>неналоговых доходо</w:t>
      </w:r>
      <w:r w:rsidR="00FF0C78">
        <w:t xml:space="preserve">в в бюджет Пролетарского </w:t>
      </w:r>
      <w:r w:rsidRPr="006F6C7D">
        <w:t>сельского посе</w:t>
      </w:r>
      <w:r w:rsidR="002A5C5A">
        <w:t xml:space="preserve">ления Орловского района </w:t>
      </w:r>
      <w:r w:rsidR="00FF0C78">
        <w:t xml:space="preserve">на </w:t>
      </w:r>
      <w:r w:rsidR="00545E95">
        <w:t>2023</w:t>
      </w:r>
      <w:r w:rsidR="00FF0C78">
        <w:t xml:space="preserve"> год и на </w:t>
      </w:r>
      <w:r w:rsidR="00545E95">
        <w:t>плановый период 2024 и 2025</w:t>
      </w:r>
      <w:r w:rsidRPr="006F6C7D">
        <w:t xml:space="preserve"> годов согл</w:t>
      </w:r>
      <w:r w:rsidR="00545E95">
        <w:t>асно приложению 3 к настоящему Р</w:t>
      </w:r>
      <w:r w:rsidRPr="006F6C7D">
        <w:t>ешению.</w:t>
      </w:r>
    </w:p>
    <w:p w:rsidR="006F6C7D" w:rsidRDefault="006F6C7D" w:rsidP="008A268D">
      <w:pPr>
        <w:pStyle w:val="ad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A73D17">
        <w:rPr>
          <w:rFonts w:ascii="Times New Roman" w:hAnsi="Times New Roman" w:cs="Times New Roman"/>
          <w:b/>
          <w:sz w:val="28"/>
          <w:szCs w:val="28"/>
        </w:rPr>
        <w:t>3</w:t>
      </w:r>
      <w:r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Pr="006F6C7D">
        <w:rPr>
          <w:rFonts w:ascii="Times New Roman" w:hAnsi="Times New Roman" w:cs="Times New Roman"/>
          <w:b/>
          <w:sz w:val="28"/>
          <w:szCs w:val="28"/>
        </w:rPr>
        <w:t>Бюджетные ассигнования бюджета Пролетарского  сельского пос</w:t>
      </w:r>
      <w:r w:rsidR="002A5C5A">
        <w:rPr>
          <w:rFonts w:ascii="Times New Roman" w:hAnsi="Times New Roman" w:cs="Times New Roman"/>
          <w:b/>
          <w:sz w:val="28"/>
          <w:szCs w:val="28"/>
        </w:rPr>
        <w:t>еления Орловского района н</w:t>
      </w:r>
      <w:r w:rsidR="00545E95">
        <w:rPr>
          <w:rFonts w:ascii="Times New Roman" w:hAnsi="Times New Roman" w:cs="Times New Roman"/>
          <w:b/>
          <w:sz w:val="28"/>
          <w:szCs w:val="28"/>
        </w:rPr>
        <w:t>а 2023 год и на плановый период 2024 и 2025</w:t>
      </w:r>
      <w:r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73D17" w:rsidRPr="00B97747" w:rsidRDefault="00FF0C78" w:rsidP="00A73D17">
      <w:pPr>
        <w:pStyle w:val="ConsPlusNormal"/>
        <w:ind w:firstLine="851"/>
        <w:jc w:val="both"/>
        <w:rPr>
          <w:iCs/>
        </w:rPr>
      </w:pPr>
      <w:r>
        <w:t xml:space="preserve">1. </w:t>
      </w:r>
      <w:r w:rsidR="00545E95" w:rsidRPr="007A0F54">
        <w:rPr>
          <w:color w:val="000000"/>
        </w:rPr>
        <w:t>Утвердить общий объем бюджетных ассигнований на исполнение публичных нормативных обязательств</w:t>
      </w:r>
      <w:r w:rsidR="00545E95">
        <w:rPr>
          <w:color w:val="000000"/>
        </w:rPr>
        <w:t>,</w:t>
      </w:r>
      <w:r w:rsidR="00545E95" w:rsidRPr="007D4C9E">
        <w:t xml:space="preserve"> </w:t>
      </w:r>
      <w:r w:rsidR="007D4C9E" w:rsidRPr="007D4C9E">
        <w:t>Пролетарского сельского пос</w:t>
      </w:r>
      <w:r w:rsidR="00275167">
        <w:t xml:space="preserve">еления Орловского района </w:t>
      </w:r>
      <w:r w:rsidR="00545E95">
        <w:t>предусмотренных на 2023</w:t>
      </w:r>
      <w:r w:rsidR="002A5C5A">
        <w:t xml:space="preserve"> год </w:t>
      </w:r>
      <w:r w:rsidR="00A73D17" w:rsidRPr="00B97747">
        <w:rPr>
          <w:iCs/>
        </w:rPr>
        <w:t xml:space="preserve">в сумме </w:t>
      </w:r>
      <w:r w:rsidR="002A5265">
        <w:rPr>
          <w:iCs/>
        </w:rPr>
        <w:t>160,3</w:t>
      </w:r>
      <w:r w:rsidR="00A73D17" w:rsidRPr="00B97747">
        <w:rPr>
          <w:iCs/>
        </w:rPr>
        <w:t xml:space="preserve"> тыс. рублей, на </w:t>
      </w:r>
      <w:r w:rsidR="000B1614">
        <w:rPr>
          <w:iCs/>
        </w:rPr>
        <w:t>2024</w:t>
      </w:r>
      <w:r w:rsidR="00A73D17" w:rsidRPr="00B97747">
        <w:rPr>
          <w:iCs/>
        </w:rPr>
        <w:t xml:space="preserve"> год в сумме </w:t>
      </w:r>
      <w:r w:rsidR="00A015B9">
        <w:rPr>
          <w:iCs/>
        </w:rPr>
        <w:t>0,0</w:t>
      </w:r>
      <w:r w:rsidR="00A73D17">
        <w:rPr>
          <w:iCs/>
        </w:rPr>
        <w:t xml:space="preserve"> тыс. рублей</w:t>
      </w:r>
      <w:r w:rsidR="00A73D17" w:rsidRPr="00B97747">
        <w:rPr>
          <w:iCs/>
        </w:rPr>
        <w:t xml:space="preserve"> и на </w:t>
      </w:r>
      <w:r w:rsidR="000B1614">
        <w:rPr>
          <w:iCs/>
        </w:rPr>
        <w:t>2025</w:t>
      </w:r>
      <w:r w:rsidR="00A73D17" w:rsidRPr="00B97747">
        <w:rPr>
          <w:iCs/>
        </w:rPr>
        <w:t xml:space="preserve"> годов в сумме </w:t>
      </w:r>
      <w:r w:rsidR="00A015B9">
        <w:rPr>
          <w:iCs/>
        </w:rPr>
        <w:t>0,0</w:t>
      </w:r>
      <w:r w:rsidR="00A73D17" w:rsidRPr="00B97747">
        <w:rPr>
          <w:iCs/>
        </w:rPr>
        <w:t xml:space="preserve"> тыс. рублей.</w:t>
      </w:r>
    </w:p>
    <w:p w:rsidR="00696F2A" w:rsidRDefault="00696F2A" w:rsidP="00696F2A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6F2A">
        <w:t xml:space="preserve"> </w:t>
      </w:r>
      <w:r w:rsidRPr="00696F2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Пролетарского сельского поселения на 2023 год в сумме </w:t>
      </w:r>
      <w:r>
        <w:rPr>
          <w:rFonts w:ascii="Times New Roman" w:hAnsi="Times New Roman" w:cs="Times New Roman"/>
          <w:iCs/>
          <w:sz w:val="28"/>
          <w:szCs w:val="28"/>
        </w:rPr>
        <w:t>200,0 тыс. рублей;</w:t>
      </w:r>
      <w:r w:rsidRPr="0077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в сумме </w:t>
      </w:r>
      <w:r>
        <w:rPr>
          <w:rFonts w:ascii="Times New Roman" w:hAnsi="Times New Roman" w:cs="Times New Roman"/>
          <w:iCs/>
          <w:sz w:val="28"/>
          <w:szCs w:val="28"/>
        </w:rPr>
        <w:t>150,0 тыс. рублей;</w:t>
      </w:r>
      <w:r w:rsidRPr="0077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>
        <w:rPr>
          <w:rFonts w:ascii="Times New Roman" w:hAnsi="Times New Roman" w:cs="Times New Roman"/>
          <w:iCs/>
          <w:sz w:val="28"/>
          <w:szCs w:val="28"/>
        </w:rPr>
        <w:t>150,0 тыс. рублей;</w:t>
      </w:r>
    </w:p>
    <w:p w:rsidR="006F6C7D" w:rsidRPr="000B1614" w:rsidRDefault="00696F2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021">
        <w:rPr>
          <w:rFonts w:ascii="Times New Roman" w:hAnsi="Times New Roman" w:cs="Times New Roman"/>
          <w:sz w:val="28"/>
          <w:szCs w:val="28"/>
        </w:rPr>
        <w:t>.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Утвердить:</w:t>
      </w:r>
      <w:r w:rsidR="006F6C7D" w:rsidRPr="006F6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6C7D" w:rsidRPr="006F6C7D" w:rsidRDefault="000B1614" w:rsidP="002B3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6C7D" w:rsidRPr="006F6C7D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разделам, подразделам, целевым статьям (муниципа</w:t>
      </w:r>
      <w:r w:rsidR="00FF0C78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 классификации расходов </w:t>
      </w:r>
      <w:r w:rsidR="006F6C7D"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</w:t>
      </w:r>
      <w:r w:rsidR="00F9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олетарского </w:t>
      </w:r>
      <w:r w:rsidR="006F6C7D"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hyperlink r:id="rId13" w:history="1">
        <w:r w:rsidR="00A73D17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Pr="006F6C7D" w:rsidRDefault="000B1614" w:rsidP="002B3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6C7D" w:rsidRPr="006F6C7D">
        <w:rPr>
          <w:rFonts w:ascii="Times New Roman" w:hAnsi="Times New Roman" w:cs="Times New Roman"/>
          <w:sz w:val="28"/>
          <w:szCs w:val="28"/>
        </w:rPr>
        <w:t>) ведомственную структуру расходов бюджета Пролетарского  сельского пос</w:t>
      </w:r>
      <w:r w:rsidR="00F90F1D">
        <w:rPr>
          <w:rFonts w:ascii="Times New Roman" w:hAnsi="Times New Roman" w:cs="Times New Roman"/>
          <w:sz w:val="28"/>
          <w:szCs w:val="28"/>
        </w:rPr>
        <w:t>еления Орловского района на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2024 и 2025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r w:rsidR="00A73D17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Default="000B1614" w:rsidP="002B3F8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C7D" w:rsidRPr="006F6C7D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(муниципа</w:t>
      </w:r>
      <w:r w:rsidR="00F90F1D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  <w:r w:rsidR="006F6C7D"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Пролетарского  сельского поселения Орловского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2024 и 2025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приложению </w:t>
      </w:r>
      <w:hyperlink r:id="rId14" w:history="1">
        <w:r w:rsidR="00A73D17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="00F90F1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A73D17" w:rsidRPr="00A73D17" w:rsidRDefault="00A73D17" w:rsidP="00A73D1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73D1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Статья 4. Особенности использования бюджетных ассигнований на 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Пролетарского</w:t>
      </w:r>
      <w:r w:rsidRPr="00A73D1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сельского поселения</w:t>
      </w:r>
    </w:p>
    <w:p w:rsidR="00A73D17" w:rsidRPr="00A73D17" w:rsidRDefault="00A73D17" w:rsidP="00A73D1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Установить, что размеры должностных окладов лиц, замещающих должности муниципальной службы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Пролетарского</w:t>
      </w: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Пролетарского</w:t>
      </w: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>я индексируются с 1 октября 2023</w:t>
      </w: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на </w:t>
      </w:r>
      <w:r w:rsidR="002A5265">
        <w:rPr>
          <w:rFonts w:ascii="Times New Roman" w:hAnsi="Times New Roman" w:cs="Times New Roman"/>
          <w:iCs/>
          <w:color w:val="000000"/>
          <w:sz w:val="28"/>
          <w:szCs w:val="28"/>
        </w:rPr>
        <w:t>5,5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процента, с 1 октября 2024</w:t>
      </w: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>а 4,0 процента, с 1 октября 2025</w:t>
      </w:r>
      <w:r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на 4,0 процента.</w:t>
      </w:r>
    </w:p>
    <w:p w:rsidR="00A73D17" w:rsidRPr="00A73D17" w:rsidRDefault="00A73D17" w:rsidP="00A73D1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73D1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Статья 5. Особенности использования бюджетных ассигнований на обеспечение деятельности муниципальных учреждений Пролетарского сельского поселения</w:t>
      </w:r>
    </w:p>
    <w:p w:rsidR="00A73D17" w:rsidRDefault="002A5265" w:rsidP="00A73D1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A73D17"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A73D17">
        <w:rPr>
          <w:rFonts w:ascii="Times New Roman" w:hAnsi="Times New Roman" w:cs="Times New Roman"/>
          <w:iCs/>
          <w:color w:val="000000"/>
          <w:sz w:val="28"/>
          <w:szCs w:val="28"/>
        </w:rPr>
        <w:t>Пролетарского</w:t>
      </w:r>
      <w:r w:rsidR="00A73D17"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индексируются с 1 октября 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2023</w:t>
      </w:r>
      <w:r w:rsidR="00A73D17"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5,5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процента, с 1 октября 2024</w:t>
      </w:r>
      <w:r w:rsidR="00A73D17"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</w:t>
      </w:r>
      <w:r w:rsidR="00F84E83">
        <w:rPr>
          <w:rFonts w:ascii="Times New Roman" w:hAnsi="Times New Roman" w:cs="Times New Roman"/>
          <w:iCs/>
          <w:color w:val="000000"/>
          <w:sz w:val="28"/>
          <w:szCs w:val="28"/>
        </w:rPr>
        <w:t>а 4,0 процента, с 1 октября 2025</w:t>
      </w:r>
      <w:r w:rsidR="00A73D17" w:rsidRPr="00A73D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на 4,0 процента.</w:t>
      </w:r>
    </w:p>
    <w:p w:rsidR="002A5265" w:rsidRPr="00A73D17" w:rsidRDefault="002A5265" w:rsidP="00A73D1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2A5265">
        <w:t xml:space="preserve"> </w:t>
      </w:r>
      <w:r w:rsidRPr="002A52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бюджетных ассигнований, предусмотренных муниципальным учреждениям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Пролетарского</w:t>
      </w:r>
      <w:r w:rsidRPr="002A52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Орловского района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Администрацией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Пролетарского</w:t>
      </w:r>
      <w:r w:rsidRPr="002A52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поселения.</w:t>
      </w:r>
    </w:p>
    <w:p w:rsidR="002A5265" w:rsidRDefault="00E83146" w:rsidP="002A5265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D300E">
        <w:rPr>
          <w:rFonts w:ascii="Times New Roman" w:hAnsi="Times New Roman" w:cs="Times New Roman"/>
          <w:b/>
          <w:sz w:val="28"/>
          <w:szCs w:val="28"/>
        </w:rPr>
        <w:t>6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5265" w:rsidRPr="002A5265">
        <w:rPr>
          <w:rFonts w:ascii="Times New Roman" w:hAnsi="Times New Roman" w:cs="Times New Roman"/>
          <w:b/>
          <w:sz w:val="28"/>
          <w:szCs w:val="28"/>
        </w:rPr>
        <w:t xml:space="preserve">Использование субвенций и иных межбюджетных трансфертов, выделяемые бюджету </w:t>
      </w:r>
      <w:r w:rsidR="002A5265"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="002A5265" w:rsidRPr="002A52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Орловского района</w:t>
      </w:r>
    </w:p>
    <w:p w:rsidR="006F6C7D" w:rsidRPr="006F6C7D" w:rsidRDefault="006F6C7D" w:rsidP="000848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1.</w:t>
      </w:r>
      <w:r w:rsidR="00293403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>Утвердить распределение субвенций, вы</w:t>
      </w:r>
      <w:r w:rsidR="00B409DA">
        <w:rPr>
          <w:rFonts w:ascii="Times New Roman" w:hAnsi="Times New Roman" w:cs="Times New Roman"/>
          <w:sz w:val="28"/>
          <w:szCs w:val="28"/>
        </w:rPr>
        <w:t xml:space="preserve">деляемых бюджету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09DA">
        <w:rPr>
          <w:rFonts w:ascii="Times New Roman" w:hAnsi="Times New Roman" w:cs="Times New Roman"/>
          <w:sz w:val="28"/>
          <w:szCs w:val="28"/>
        </w:rPr>
        <w:t xml:space="preserve">поселения Орловского района </w:t>
      </w:r>
      <w:r w:rsidR="007640C5">
        <w:rPr>
          <w:rFonts w:ascii="Times New Roman" w:hAnsi="Times New Roman" w:cs="Times New Roman"/>
          <w:sz w:val="28"/>
          <w:szCs w:val="28"/>
        </w:rPr>
        <w:t xml:space="preserve">из областного бюджета, </w:t>
      </w:r>
      <w:r w:rsidRPr="006F6C7D">
        <w:rPr>
          <w:rFonts w:ascii="Times New Roman" w:hAnsi="Times New Roman" w:cs="Times New Roman"/>
          <w:sz w:val="28"/>
          <w:szCs w:val="28"/>
        </w:rPr>
        <w:t>на 2</w:t>
      </w:r>
      <w:r w:rsidR="00F84E83">
        <w:rPr>
          <w:rFonts w:ascii="Times New Roman" w:hAnsi="Times New Roman" w:cs="Times New Roman"/>
          <w:sz w:val="28"/>
          <w:szCs w:val="28"/>
        </w:rPr>
        <w:t>023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5265">
        <w:rPr>
          <w:rFonts w:ascii="Times New Roman" w:hAnsi="Times New Roman" w:cs="Times New Roman"/>
          <w:sz w:val="28"/>
          <w:szCs w:val="28"/>
        </w:rPr>
        <w:t>128,2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409DA">
        <w:rPr>
          <w:rFonts w:ascii="Times New Roman" w:hAnsi="Times New Roman" w:cs="Times New Roman"/>
          <w:sz w:val="28"/>
          <w:szCs w:val="28"/>
        </w:rPr>
        <w:t>на 2</w:t>
      </w:r>
      <w:r w:rsidR="00F84E83">
        <w:rPr>
          <w:rFonts w:ascii="Times New Roman" w:hAnsi="Times New Roman" w:cs="Times New Roman"/>
          <w:sz w:val="28"/>
          <w:szCs w:val="28"/>
        </w:rPr>
        <w:t>024</w:t>
      </w:r>
      <w:r w:rsidR="00C203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5265">
        <w:rPr>
          <w:rFonts w:ascii="Times New Roman" w:hAnsi="Times New Roman" w:cs="Times New Roman"/>
          <w:sz w:val="28"/>
          <w:szCs w:val="28"/>
        </w:rPr>
        <w:t>133,9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F84E83">
        <w:rPr>
          <w:rFonts w:ascii="Times New Roman" w:hAnsi="Times New Roman" w:cs="Times New Roman"/>
          <w:sz w:val="28"/>
          <w:szCs w:val="28"/>
        </w:rPr>
        <w:t>рублей и на 2025</w:t>
      </w:r>
      <w:r w:rsidR="00772C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5265">
        <w:rPr>
          <w:rFonts w:ascii="Times New Roman" w:hAnsi="Times New Roman" w:cs="Times New Roman"/>
          <w:sz w:val="28"/>
          <w:szCs w:val="28"/>
        </w:rPr>
        <w:t>138,5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73D17">
        <w:rPr>
          <w:rFonts w:ascii="Times New Roman" w:hAnsi="Times New Roman" w:cs="Times New Roman"/>
          <w:sz w:val="28"/>
          <w:szCs w:val="28"/>
        </w:rPr>
        <w:t>7</w:t>
      </w:r>
      <w:r w:rsidR="00F84E83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ешению.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2. Утвердить распределение иных межбюджетных трансфертов, передаваемых бюджету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района из бюджета Орловского района на осуществление части полномочий по решению вопросов местного значения в соответствии с заключенными сог</w:t>
      </w:r>
      <w:r w:rsidR="00F84E83">
        <w:rPr>
          <w:rFonts w:ascii="Times New Roman" w:hAnsi="Times New Roman" w:cs="Times New Roman"/>
          <w:iCs/>
          <w:sz w:val="28"/>
          <w:szCs w:val="28"/>
        </w:rPr>
        <w:t>лашениями, на 2023</w:t>
      </w:r>
      <w:r w:rsidR="001D6F9E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84E83">
        <w:rPr>
          <w:rFonts w:ascii="Times New Roman" w:hAnsi="Times New Roman" w:cs="Times New Roman"/>
          <w:iCs/>
          <w:sz w:val="28"/>
          <w:szCs w:val="28"/>
        </w:rPr>
        <w:t>200,0 тыс. рублей, на 2024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год в сум</w:t>
      </w:r>
      <w:r w:rsidR="001D6F9E">
        <w:rPr>
          <w:rFonts w:ascii="Times New Roman" w:hAnsi="Times New Roman" w:cs="Times New Roman"/>
          <w:iCs/>
          <w:sz w:val="28"/>
          <w:szCs w:val="28"/>
        </w:rPr>
        <w:t>ме 15</w:t>
      </w:r>
      <w:r w:rsidRPr="007640C5">
        <w:rPr>
          <w:rFonts w:ascii="Times New Roman" w:hAnsi="Times New Roman" w:cs="Times New Roman"/>
          <w:iCs/>
          <w:sz w:val="28"/>
          <w:szCs w:val="28"/>
        </w:rPr>
        <w:t>0,0 ты</w:t>
      </w:r>
      <w:r w:rsidR="00F84E83">
        <w:rPr>
          <w:rFonts w:ascii="Times New Roman" w:hAnsi="Times New Roman" w:cs="Times New Roman"/>
          <w:iCs/>
          <w:sz w:val="28"/>
          <w:szCs w:val="28"/>
        </w:rPr>
        <w:t>с. рублей, на 2025</w:t>
      </w:r>
      <w:r w:rsidR="001D6F9E">
        <w:rPr>
          <w:rFonts w:ascii="Times New Roman" w:hAnsi="Times New Roman" w:cs="Times New Roman"/>
          <w:iCs/>
          <w:sz w:val="28"/>
          <w:szCs w:val="28"/>
        </w:rPr>
        <w:t xml:space="preserve"> год в сумме 15</w:t>
      </w:r>
      <w:r w:rsidRPr="007640C5">
        <w:rPr>
          <w:rFonts w:ascii="Times New Roman" w:hAnsi="Times New Roman" w:cs="Times New Roman"/>
          <w:iCs/>
          <w:sz w:val="28"/>
          <w:szCs w:val="28"/>
        </w:rPr>
        <w:t>0,0 ты</w:t>
      </w:r>
      <w:r w:rsidR="00A73D17">
        <w:rPr>
          <w:rFonts w:ascii="Times New Roman" w:hAnsi="Times New Roman" w:cs="Times New Roman"/>
          <w:iCs/>
          <w:sz w:val="28"/>
          <w:szCs w:val="28"/>
        </w:rPr>
        <w:t>с. рублей согласно приложению 8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Решению.</w:t>
      </w:r>
    </w:p>
    <w:p w:rsidR="007640C5" w:rsidRPr="006B30F6" w:rsidRDefault="00DD300E" w:rsidP="007640C5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Статья </w:t>
      </w:r>
      <w:r w:rsidR="00D67082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7640C5" w:rsidRPr="006B30F6">
        <w:rPr>
          <w:rFonts w:ascii="Times New Roman" w:hAnsi="Times New Roman" w:cs="Times New Roman"/>
          <w:b/>
          <w:iCs/>
          <w:sz w:val="28"/>
          <w:szCs w:val="28"/>
        </w:rPr>
        <w:t>. Особенности исполнения бюджета Пролетарского сельского по</w:t>
      </w:r>
      <w:r w:rsidR="00F84E83">
        <w:rPr>
          <w:rFonts w:ascii="Times New Roman" w:hAnsi="Times New Roman" w:cs="Times New Roman"/>
          <w:b/>
          <w:iCs/>
          <w:sz w:val="28"/>
          <w:szCs w:val="28"/>
        </w:rPr>
        <w:t>селения Орловского района в 2023</w:t>
      </w:r>
      <w:r w:rsidR="007640C5" w:rsidRPr="006B30F6">
        <w:rPr>
          <w:rFonts w:ascii="Times New Roman" w:hAnsi="Times New Roman" w:cs="Times New Roman"/>
          <w:b/>
          <w:iCs/>
          <w:sz w:val="28"/>
          <w:szCs w:val="28"/>
        </w:rPr>
        <w:t xml:space="preserve"> году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1. Установить в соответствии с абзацем вторым части 4 статьи 38 Решением Собрания депутатов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</w:t>
      </w:r>
      <w:r w:rsidR="00AD27C6">
        <w:rPr>
          <w:rFonts w:ascii="Times New Roman" w:hAnsi="Times New Roman" w:cs="Times New Roman"/>
          <w:iCs/>
          <w:sz w:val="28"/>
          <w:szCs w:val="28"/>
        </w:rPr>
        <w:t>на от 27 декабря 2018 года № 106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«О бюджетном процессе в </w:t>
      </w:r>
      <w:r w:rsidR="006B30F6">
        <w:rPr>
          <w:rFonts w:ascii="Times New Roman" w:hAnsi="Times New Roman" w:cs="Times New Roman"/>
          <w:iCs/>
          <w:sz w:val="28"/>
          <w:szCs w:val="28"/>
        </w:rPr>
        <w:t>Пролетарском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поселении», чт</w:t>
      </w:r>
      <w:r w:rsidR="00F84E83">
        <w:rPr>
          <w:rFonts w:ascii="Times New Roman" w:hAnsi="Times New Roman" w:cs="Times New Roman"/>
          <w:iCs/>
          <w:sz w:val="28"/>
          <w:szCs w:val="28"/>
        </w:rPr>
        <w:t>о основанием для внесения в 2023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района являются: 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 о выделении средств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пределах общего объема бюджетных ассигнований, предусмотренных главному распорядителю средств бюджета 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7640C5" w:rsidRDefault="007640C5" w:rsidP="00DD300E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пределах общего объема бюджетных ассигнований, предусмотренных главному</w:t>
      </w:r>
      <w:r w:rsidR="00DD300E">
        <w:rPr>
          <w:rFonts w:ascii="Times New Roman" w:hAnsi="Times New Roman" w:cs="Times New Roman"/>
          <w:iCs/>
          <w:sz w:val="28"/>
          <w:szCs w:val="28"/>
        </w:rPr>
        <w:t xml:space="preserve"> распорядителю средств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</w:t>
      </w:r>
      <w:r w:rsidR="00D67082">
        <w:rPr>
          <w:rFonts w:ascii="Times New Roman" w:hAnsi="Times New Roman" w:cs="Times New Roman"/>
          <w:iCs/>
          <w:sz w:val="28"/>
          <w:szCs w:val="28"/>
        </w:rPr>
        <w:t>щее бюджетному законодательству;</w:t>
      </w:r>
    </w:p>
    <w:p w:rsidR="00D67082" w:rsidRDefault="00D67082" w:rsidP="00DD300E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D67082">
        <w:rPr>
          <w:rFonts w:ascii="Times New Roman" w:hAnsi="Times New Roman" w:cs="Times New Roman"/>
          <w:iCs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бюджета Орловского района в пределах общего объема бюджетных ассигнований, предусмотренных главному распорядителю средств бюджета Орловского района, финансовое обеспечение которых осуществляется за счет средств федерального и областного бюджетов, не противореча</w:t>
      </w:r>
      <w:r>
        <w:rPr>
          <w:rFonts w:ascii="Times New Roman" w:hAnsi="Times New Roman" w:cs="Times New Roman"/>
          <w:iCs/>
          <w:sz w:val="28"/>
          <w:szCs w:val="28"/>
        </w:rPr>
        <w:t>щее бюджетному законодательству.</w:t>
      </w:r>
    </w:p>
    <w:p w:rsidR="006F6C7D" w:rsidRPr="006F6C7D" w:rsidRDefault="00DD300E" w:rsidP="007640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E5AF5">
        <w:rPr>
          <w:rFonts w:ascii="Times New Roman" w:hAnsi="Times New Roman" w:cs="Times New Roman"/>
          <w:b/>
          <w:sz w:val="28"/>
          <w:szCs w:val="28"/>
        </w:rPr>
        <w:t>9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Настоящее Решение</w:t>
      </w:r>
      <w:r w:rsidR="00D42C99"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6F6C7D" w:rsidRPr="006F6C7D" w:rsidRDefault="00772C19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С.В. Пашко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х. Пролетарский</w:t>
      </w:r>
    </w:p>
    <w:p w:rsidR="006F6C7D" w:rsidRPr="006F6C7D" w:rsidRDefault="00957E23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525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42C99">
        <w:rPr>
          <w:rFonts w:ascii="Times New Roman" w:hAnsi="Times New Roman" w:cs="Times New Roman"/>
          <w:sz w:val="28"/>
          <w:szCs w:val="28"/>
        </w:rPr>
        <w:t>2022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6C7D" w:rsidRDefault="00D42C99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957E23">
        <w:rPr>
          <w:rFonts w:ascii="Times New Roman" w:hAnsi="Times New Roman" w:cs="Times New Roman"/>
          <w:sz w:val="28"/>
          <w:szCs w:val="28"/>
        </w:rPr>
        <w:t>45</w:t>
      </w:r>
    </w:p>
    <w:p w:rsidR="002F169E" w:rsidRDefault="002F169E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69E" w:rsidRDefault="002F169E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69E" w:rsidRPr="002F169E" w:rsidRDefault="002F169E" w:rsidP="002F169E">
      <w:pPr>
        <w:pStyle w:val="ab"/>
        <w:jc w:val="center"/>
        <w:rPr>
          <w:b/>
          <w:bCs/>
        </w:rPr>
      </w:pPr>
      <w:r w:rsidRPr="002F169E">
        <w:rPr>
          <w:b/>
          <w:bCs/>
        </w:rPr>
        <w:lastRenderedPageBreak/>
        <w:t>Пояснительная записка</w:t>
      </w:r>
    </w:p>
    <w:p w:rsidR="002F169E" w:rsidRPr="002F169E" w:rsidRDefault="002F169E" w:rsidP="002F169E">
      <w:pPr>
        <w:pStyle w:val="ab"/>
        <w:jc w:val="center"/>
        <w:rPr>
          <w:b/>
        </w:rPr>
      </w:pPr>
      <w:r w:rsidRPr="002F169E">
        <w:rPr>
          <w:b/>
        </w:rPr>
        <w:t>к проекту Решения Собрания депутатов Пролетарского сельского поселения «О бюджете Пролетарского сельского поселения Орловского района на 2023 год и на плановый период 2024 и 2025 годов»</w:t>
      </w:r>
    </w:p>
    <w:p w:rsidR="002F169E" w:rsidRPr="002F169E" w:rsidRDefault="002F169E" w:rsidP="002F169E">
      <w:pPr>
        <w:pStyle w:val="ab"/>
        <w:rPr>
          <w:b/>
        </w:rPr>
      </w:pPr>
    </w:p>
    <w:p w:rsidR="002F169E" w:rsidRPr="002F169E" w:rsidRDefault="002F169E" w:rsidP="002F169E">
      <w:pPr>
        <w:pStyle w:val="ab"/>
        <w:numPr>
          <w:ilvl w:val="0"/>
          <w:numId w:val="9"/>
        </w:numPr>
        <w:ind w:left="0" w:firstLine="0"/>
        <w:jc w:val="center"/>
        <w:rPr>
          <w:b/>
        </w:rPr>
      </w:pPr>
      <w:r w:rsidRPr="002F169E">
        <w:rPr>
          <w:b/>
        </w:rPr>
        <w:t>Введение</w:t>
      </w:r>
    </w:p>
    <w:p w:rsidR="002F169E" w:rsidRPr="002F169E" w:rsidRDefault="002F169E" w:rsidP="002F169E">
      <w:pPr>
        <w:pStyle w:val="ab"/>
      </w:pPr>
    </w:p>
    <w:p w:rsidR="002F169E" w:rsidRPr="002F169E" w:rsidRDefault="002F169E" w:rsidP="002F16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Проект Решения «О бюджете Пролетарского сельского поселения Орловского района на 2023 год и на плановый период 2024 и 2025 годов» (далее - проект) подготовлен на основе прогноза социально-экономического развития Пролетарского сельского поселения на 2023-2025 годы, утвержденного распоряжением Администрации Пролетарского сельского поселения от 02 сентября 2022 года № 43, основных направлений бюджетной и налоговой политики Пролетарского сельского поселения Орловского района на 2023-2025 годы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 xml:space="preserve">, утвержденных постановлением Администрации Пролетарского сельского поселения от 17.10.2022 г. № 151, с учетом </w:t>
      </w:r>
      <w:r w:rsidRPr="002F169E">
        <w:rPr>
          <w:rFonts w:ascii="Times New Roman" w:hAnsi="Times New Roman" w:cs="Times New Roman"/>
          <w:sz w:val="24"/>
          <w:szCs w:val="24"/>
        </w:rPr>
        <w:t>ключевых стратегических задач, обозначенных указами Президента Российской Федерации, основными направлениями бюджетной, налоговой и таможенно-тарифной политики РФ на 2023 год и на плановый период 2024 и 2025 годов и основными направлениями бюджетной и налоговой политики Ростовской области на 2023-2025 годы.</w:t>
      </w:r>
    </w:p>
    <w:p w:rsidR="002F169E" w:rsidRPr="002F169E" w:rsidRDefault="002F169E" w:rsidP="002F169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Приоритетной целью бюджетной политики является сбалансированность бюджета и устойчивость бюджетной системы.</w:t>
      </w:r>
    </w:p>
    <w:p w:rsidR="002F169E" w:rsidRPr="002F169E" w:rsidRDefault="002F169E" w:rsidP="002F169E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Основными задачами на 2023-2025 годы являются повышение налоговых и неналоговых поступлений, эффективное управление расходами с учетом их оптимизации, проведение взвешенной долговой политики, поддержка мер по обеспечению сбалансированности местного бюджета.</w:t>
      </w:r>
    </w:p>
    <w:p w:rsidR="002F169E" w:rsidRPr="002F169E" w:rsidRDefault="002F169E" w:rsidP="002F169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Решению поставленных задач будет способствовать План мероприятий по росту доходного потенциала Пролетарского сельского поселения, утвержденный постановлением Администрации Пролетарского сельского поселения Орловского района </w:t>
      </w:r>
      <w:r w:rsidRPr="002F169E">
        <w:rPr>
          <w:rFonts w:ascii="Times New Roman" w:hAnsi="Times New Roman" w:cs="Times New Roman"/>
          <w:bCs/>
          <w:sz w:val="24"/>
          <w:szCs w:val="24"/>
        </w:rPr>
        <w:t>от 24.</w:t>
      </w:r>
      <w:r w:rsidRPr="002F169E">
        <w:rPr>
          <w:rFonts w:ascii="Times New Roman" w:hAnsi="Times New Roman" w:cs="Times New Roman"/>
          <w:sz w:val="24"/>
          <w:szCs w:val="24"/>
          <w:lang w:eastAsia="zh-CN"/>
        </w:rPr>
        <w:t>09.2018 г.</w:t>
      </w:r>
      <w:r w:rsidRPr="002F169E">
        <w:rPr>
          <w:rFonts w:ascii="Times New Roman" w:hAnsi="Times New Roman" w:cs="Times New Roman"/>
          <w:bCs/>
          <w:sz w:val="24"/>
          <w:szCs w:val="24"/>
        </w:rPr>
        <w:t xml:space="preserve"> № 123 </w:t>
      </w:r>
      <w:r w:rsidRPr="002F169E">
        <w:rPr>
          <w:rFonts w:ascii="Times New Roman" w:hAnsi="Times New Roman" w:cs="Times New Roman"/>
          <w:sz w:val="24"/>
          <w:szCs w:val="24"/>
        </w:rPr>
        <w:t xml:space="preserve">(в редакции 28.06.2022 г. № 110) и программа оптимизации расходов бюджета Пролетарского сельского поселения Орловского района до 2025 года, утвержденной постановлением Администрации Пролетарского сельского поселения </w:t>
      </w:r>
      <w:r w:rsidRPr="002F169E">
        <w:rPr>
          <w:rFonts w:ascii="Times New Roman" w:eastAsia="Calibri" w:hAnsi="Times New Roman" w:cs="Times New Roman"/>
          <w:sz w:val="24"/>
          <w:szCs w:val="24"/>
        </w:rPr>
        <w:t xml:space="preserve">от 16.10.2018 г. №131 </w:t>
      </w:r>
      <w:r w:rsidRPr="002F169E">
        <w:rPr>
          <w:rFonts w:ascii="Times New Roman" w:hAnsi="Times New Roman" w:cs="Times New Roman"/>
          <w:sz w:val="24"/>
          <w:szCs w:val="24"/>
        </w:rPr>
        <w:t>(в редакции от 12.04.2022 г. № 86).</w:t>
      </w:r>
    </w:p>
    <w:p w:rsidR="002F169E" w:rsidRPr="002F169E" w:rsidRDefault="002F169E" w:rsidP="002F169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законодательство.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Расходы бюджета Пролетарского сельского поселения Орловского района в первоочередном порядке будут направлены на обеспечение услуг в сфере культуры, выполнение социальных обязательств перед гражданами, улучшению инфраструктуры и качества жизни граждан.</w:t>
      </w:r>
    </w:p>
    <w:p w:rsidR="002F169E" w:rsidRPr="002F169E" w:rsidRDefault="002F169E" w:rsidP="002F16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Продолжится реализация майских указов Президента РФ 2012 года в целях поддержания уровня достигнутых показателей по повышению оплаты труда отдельным категориям работников бюджетной сферы.</w:t>
      </w:r>
    </w:p>
    <w:p w:rsidR="002F169E" w:rsidRPr="002F169E" w:rsidRDefault="002F169E" w:rsidP="002F1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соответствии с прогнозом социально-экономического развития на 2023-2025 годы, показатели бюджета Пролетарского сельского поселения Орловского района сформированы </w:t>
      </w:r>
      <w:r w:rsidRPr="002F169E">
        <w:rPr>
          <w:rFonts w:ascii="Times New Roman" w:hAnsi="Times New Roman" w:cs="Times New Roman"/>
          <w:sz w:val="24"/>
          <w:szCs w:val="24"/>
        </w:rPr>
        <w:lastRenderedPageBreak/>
        <w:t>с учетом уточнения расходов, подлежащих индексации, на прогнозный уровень инфляции (индекс роста потребительских цен) в 2023 году – 5,5%, в 2024 году – 4%, в 2025 году – 4%.</w:t>
      </w:r>
    </w:p>
    <w:p w:rsidR="002F169E" w:rsidRPr="002F169E" w:rsidRDefault="002F169E" w:rsidP="002F16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Эффективное управление расходами будет обеспечиваться посредством реализации принятых муниципальных программ Пролетарского сельского поселения.</w:t>
      </w:r>
    </w:p>
    <w:p w:rsidR="002F169E" w:rsidRPr="002F169E" w:rsidRDefault="002F169E" w:rsidP="002F169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Проектом бюджета соблюдены условия и ограничения, предусмотренные Бюджетным кодексом Российской Федерации, соглашением о мерах по социально-экономическому развитию и оздоровлению муниципальных финансов Пролетарского сельского поселения.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Подготовка проекта бюджета на 2023-2025 годы осуществлялась в соответствии с порядком и сроками, утвержденными постановлением Администрации Пролетарского сельского поселения от 28.06.2022 г. № 109 «Об утверждении Порядка и сроков составления </w:t>
      </w:r>
      <w:r w:rsidRPr="002F169E">
        <w:rPr>
          <w:rFonts w:ascii="Times New Roman" w:hAnsi="Times New Roman" w:cs="Times New Roman"/>
          <w:spacing w:val="-4"/>
          <w:sz w:val="24"/>
          <w:szCs w:val="24"/>
        </w:rPr>
        <w:t>проекта бюджета Пролетарского сельского поселения Орловского района на 2023 год и на плановый период 2024 и 2025 годов».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прозрачности бюджета доступность бюджетных данных для граждан реализована путем работы в информационно-телекоммуникационной сети «Интернет» </w:t>
      </w:r>
      <w:r w:rsidRPr="002F169E">
        <w:rPr>
          <w:rFonts w:ascii="Times New Roman" w:hAnsi="Times New Roman" w:cs="Times New Roman"/>
          <w:snapToGrid w:val="0"/>
          <w:sz w:val="24"/>
          <w:szCs w:val="24"/>
        </w:rPr>
        <w:t>на официальном сайте Администрации Пролетарского сельского поселения</w:t>
      </w:r>
      <w:r w:rsidRPr="002F169E">
        <w:rPr>
          <w:rFonts w:ascii="Times New Roman" w:hAnsi="Times New Roman" w:cs="Times New Roman"/>
          <w:sz w:val="24"/>
          <w:szCs w:val="24"/>
        </w:rPr>
        <w:t>.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169E" w:rsidRPr="002F169E" w:rsidRDefault="002F169E" w:rsidP="002F169E">
      <w:pPr>
        <w:pStyle w:val="ab"/>
        <w:rPr>
          <w:b/>
        </w:rPr>
      </w:pPr>
      <w:r w:rsidRPr="002F169E">
        <w:rPr>
          <w:b/>
          <w:lang w:val="en-US"/>
        </w:rPr>
        <w:t>II</w:t>
      </w:r>
      <w:r w:rsidRPr="002F169E">
        <w:rPr>
          <w:b/>
        </w:rPr>
        <w:t>. Основные характеристики проекта бюджета Пролетарского сельского поселения Орловского района на 2023 год и на плановый период 2024 и 2025 годов</w:t>
      </w:r>
    </w:p>
    <w:p w:rsidR="002F169E" w:rsidRPr="002F169E" w:rsidRDefault="002F169E" w:rsidP="002F169E">
      <w:pPr>
        <w:pStyle w:val="ab"/>
        <w:ind w:firstLine="709"/>
      </w:pPr>
    </w:p>
    <w:p w:rsidR="002F169E" w:rsidRPr="002F169E" w:rsidRDefault="002F169E" w:rsidP="002F169E">
      <w:pPr>
        <w:pStyle w:val="ab"/>
        <w:ind w:firstLine="709"/>
      </w:pPr>
      <w:r w:rsidRPr="002F169E">
        <w:t xml:space="preserve">Основные параметры проекта Решения «О бюджете Пролетарского сельского поселения Орловского района на 2023 год и на плановый период 2024 и 2025 годов» к проекту предлагаются в соответствии с нижеприведенной таблицей. </w:t>
      </w:r>
    </w:p>
    <w:p w:rsidR="002F169E" w:rsidRPr="002F169E" w:rsidRDefault="002F169E" w:rsidP="002F169E">
      <w:pPr>
        <w:pStyle w:val="ab"/>
        <w:ind w:firstLine="709"/>
      </w:pPr>
    </w:p>
    <w:p w:rsidR="002F169E" w:rsidRPr="002F169E" w:rsidRDefault="002F169E" w:rsidP="002F169E">
      <w:pPr>
        <w:pStyle w:val="ab"/>
        <w:ind w:firstLine="709"/>
        <w:jc w:val="right"/>
      </w:pPr>
      <w:r w:rsidRPr="002F169E">
        <w:t>тыс. руб.</w:t>
      </w:r>
    </w:p>
    <w:tbl>
      <w:tblPr>
        <w:tblW w:w="1020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1276"/>
        <w:gridCol w:w="1559"/>
        <w:gridCol w:w="1276"/>
      </w:tblGrid>
      <w:tr w:rsidR="002F169E" w:rsidRPr="002F169E" w:rsidTr="00F9603D">
        <w:trPr>
          <w:cantSplit/>
          <w:trHeight w:val="167"/>
        </w:trPr>
        <w:tc>
          <w:tcPr>
            <w:tcW w:w="6094" w:type="dxa"/>
            <w:vMerge w:val="restart"/>
          </w:tcPr>
          <w:p w:rsidR="002F169E" w:rsidRPr="002F169E" w:rsidRDefault="002F169E" w:rsidP="00F9603D">
            <w:pPr>
              <w:pStyle w:val="ConsPlusNormal"/>
              <w:ind w:hanging="108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gridSpan w:val="3"/>
          </w:tcPr>
          <w:p w:rsidR="002F169E" w:rsidRPr="002F169E" w:rsidRDefault="002F169E" w:rsidP="00F960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проект</w:t>
            </w:r>
          </w:p>
        </w:tc>
      </w:tr>
      <w:tr w:rsidR="002F169E" w:rsidRPr="002F169E" w:rsidTr="00F9603D">
        <w:trPr>
          <w:cantSplit/>
        </w:trPr>
        <w:tc>
          <w:tcPr>
            <w:tcW w:w="6094" w:type="dxa"/>
            <w:vMerge/>
          </w:tcPr>
          <w:p w:rsidR="002F169E" w:rsidRPr="002F169E" w:rsidRDefault="002F169E" w:rsidP="00F960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2F169E" w:rsidRPr="002F169E" w:rsidRDefault="002F169E" w:rsidP="00F9603D">
            <w:pPr>
              <w:pStyle w:val="ConsPlusNormal"/>
              <w:ind w:firstLine="108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2025</w:t>
            </w:r>
          </w:p>
        </w:tc>
      </w:tr>
      <w:tr w:rsidR="002F169E" w:rsidRPr="002F169E" w:rsidTr="00F9603D">
        <w:trPr>
          <w:cantSplit/>
        </w:trPr>
        <w:tc>
          <w:tcPr>
            <w:tcW w:w="6094" w:type="dxa"/>
            <w:vAlign w:val="center"/>
          </w:tcPr>
          <w:p w:rsidR="002F169E" w:rsidRPr="002F169E" w:rsidRDefault="002F169E" w:rsidP="00F9603D">
            <w:pPr>
              <w:pStyle w:val="ab"/>
              <w:jc w:val="left"/>
            </w:pPr>
            <w:r w:rsidRPr="002F169E">
              <w:rPr>
                <w:b/>
                <w:lang w:val="en-US"/>
              </w:rPr>
              <w:t>I</w:t>
            </w:r>
            <w:r w:rsidRPr="002F169E">
              <w:rPr>
                <w:b/>
              </w:rPr>
              <w:t>. Доходы, всего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firstLine="34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  <w:lang w:val="en-US"/>
              </w:rPr>
              <w:t>7840</w:t>
            </w:r>
            <w:r w:rsidRPr="002F169E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559" w:type="dxa"/>
          </w:tcPr>
          <w:p w:rsidR="002F169E" w:rsidRPr="002F169E" w:rsidRDefault="002F169E" w:rsidP="00F9603D">
            <w:pPr>
              <w:pStyle w:val="ConsPlusNormal"/>
              <w:ind w:firstLine="108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6997,2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firstLine="34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6767,0</w:t>
            </w:r>
          </w:p>
        </w:tc>
      </w:tr>
      <w:tr w:rsidR="002F169E" w:rsidRPr="002F169E" w:rsidTr="00F9603D">
        <w:trPr>
          <w:cantSplit/>
          <w:trHeight w:val="70"/>
        </w:trPr>
        <w:tc>
          <w:tcPr>
            <w:tcW w:w="6094" w:type="dxa"/>
            <w:vAlign w:val="center"/>
          </w:tcPr>
          <w:p w:rsidR="002F169E" w:rsidRPr="002F169E" w:rsidRDefault="002F169E" w:rsidP="00F9603D">
            <w:pPr>
              <w:pStyle w:val="ab"/>
              <w:rPr>
                <w:b/>
              </w:rPr>
            </w:pPr>
            <w:r w:rsidRPr="002F169E">
              <w:t>из них: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firstLine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69E" w:rsidRPr="002F169E" w:rsidRDefault="002F169E" w:rsidP="00F9603D">
            <w:pPr>
              <w:pStyle w:val="ConsPlusNormal"/>
              <w:ind w:firstLine="1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firstLine="34"/>
              <w:jc w:val="right"/>
              <w:rPr>
                <w:b/>
                <w:sz w:val="24"/>
                <w:szCs w:val="24"/>
              </w:rPr>
            </w:pPr>
          </w:p>
        </w:tc>
      </w:tr>
      <w:tr w:rsidR="002F169E" w:rsidRPr="002F169E" w:rsidTr="00F9603D">
        <w:trPr>
          <w:cantSplit/>
          <w:trHeight w:val="256"/>
        </w:trPr>
        <w:tc>
          <w:tcPr>
            <w:tcW w:w="6094" w:type="dxa"/>
            <w:vAlign w:val="bottom"/>
          </w:tcPr>
          <w:p w:rsidR="002F169E" w:rsidRPr="002F169E" w:rsidRDefault="002F169E" w:rsidP="00F9603D">
            <w:pPr>
              <w:pStyle w:val="ab"/>
              <w:ind w:firstLine="32"/>
              <w:jc w:val="left"/>
            </w:pPr>
            <w:r w:rsidRPr="002F169E">
              <w:t>налоговые и неналоговые доходы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hanging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34</w:t>
            </w:r>
            <w:r w:rsidRPr="002F169E">
              <w:rPr>
                <w:sz w:val="24"/>
                <w:szCs w:val="24"/>
                <w:lang w:val="en-US"/>
              </w:rPr>
              <w:t>9</w:t>
            </w:r>
            <w:r w:rsidRPr="002F169E">
              <w:rPr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2F169E" w:rsidRPr="002F169E" w:rsidRDefault="002F169E" w:rsidP="00F9603D">
            <w:pPr>
              <w:pStyle w:val="ConsPlusNormal"/>
              <w:ind w:firstLine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3579,9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ind w:hanging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3562,6</w:t>
            </w:r>
          </w:p>
        </w:tc>
      </w:tr>
      <w:tr w:rsidR="002F169E" w:rsidRPr="002F169E" w:rsidTr="00F9603D">
        <w:trPr>
          <w:cantSplit/>
        </w:trPr>
        <w:tc>
          <w:tcPr>
            <w:tcW w:w="6094" w:type="dxa"/>
            <w:tcBorders>
              <w:top w:val="nil"/>
            </w:tcBorders>
          </w:tcPr>
          <w:p w:rsidR="002F169E" w:rsidRPr="002F169E" w:rsidRDefault="002F169E" w:rsidP="00F9603D">
            <w:pPr>
              <w:pStyle w:val="ab"/>
              <w:ind w:firstLine="32"/>
              <w:jc w:val="left"/>
            </w:pPr>
            <w:r w:rsidRPr="002F169E"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</w:tcBorders>
          </w:tcPr>
          <w:p w:rsidR="002F169E" w:rsidRPr="002F169E" w:rsidRDefault="002F169E" w:rsidP="00F9603D">
            <w:pPr>
              <w:pStyle w:val="ConsPlusNormal"/>
              <w:ind w:hanging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4343,9</w:t>
            </w:r>
          </w:p>
        </w:tc>
        <w:tc>
          <w:tcPr>
            <w:tcW w:w="1559" w:type="dxa"/>
            <w:tcBorders>
              <w:top w:val="nil"/>
            </w:tcBorders>
          </w:tcPr>
          <w:p w:rsidR="002F169E" w:rsidRPr="002F169E" w:rsidRDefault="002F169E" w:rsidP="00F9603D">
            <w:pPr>
              <w:pStyle w:val="ConsPlusNormal"/>
              <w:ind w:firstLine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3417,3</w:t>
            </w:r>
          </w:p>
        </w:tc>
        <w:tc>
          <w:tcPr>
            <w:tcW w:w="1276" w:type="dxa"/>
            <w:tcBorders>
              <w:top w:val="nil"/>
            </w:tcBorders>
          </w:tcPr>
          <w:p w:rsidR="002F169E" w:rsidRPr="002F169E" w:rsidRDefault="002F169E" w:rsidP="00F9603D">
            <w:pPr>
              <w:pStyle w:val="ConsPlusNormal"/>
              <w:ind w:hanging="108"/>
              <w:jc w:val="right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3108,6</w:t>
            </w:r>
          </w:p>
        </w:tc>
      </w:tr>
      <w:tr w:rsidR="002F169E" w:rsidRPr="002F169E" w:rsidTr="00F9603D">
        <w:trPr>
          <w:cantSplit/>
          <w:trHeight w:val="235"/>
        </w:trPr>
        <w:tc>
          <w:tcPr>
            <w:tcW w:w="6094" w:type="dxa"/>
            <w:vAlign w:val="center"/>
          </w:tcPr>
          <w:p w:rsidR="002F169E" w:rsidRPr="002F169E" w:rsidRDefault="002F169E" w:rsidP="00F9603D">
            <w:pPr>
              <w:pStyle w:val="ab"/>
              <w:jc w:val="left"/>
              <w:rPr>
                <w:b/>
              </w:rPr>
            </w:pPr>
            <w:r w:rsidRPr="002F169E">
              <w:rPr>
                <w:b/>
                <w:lang w:val="en-US"/>
              </w:rPr>
              <w:t>II</w:t>
            </w:r>
            <w:r w:rsidRPr="002F169E">
              <w:rPr>
                <w:b/>
              </w:rPr>
              <w:t>. Расходы, всего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7</w:t>
            </w:r>
            <w:r w:rsidRPr="002F169E">
              <w:rPr>
                <w:b/>
                <w:sz w:val="24"/>
                <w:szCs w:val="24"/>
                <w:lang w:val="en-US"/>
              </w:rPr>
              <w:t>84</w:t>
            </w:r>
            <w:r w:rsidRPr="002F169E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F169E" w:rsidRPr="002F169E" w:rsidRDefault="002F169E" w:rsidP="00F9603D">
            <w:pPr>
              <w:pStyle w:val="ConsPlusNormal"/>
              <w:ind w:firstLine="108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6997,2</w:t>
            </w:r>
          </w:p>
        </w:tc>
        <w:tc>
          <w:tcPr>
            <w:tcW w:w="1276" w:type="dxa"/>
          </w:tcPr>
          <w:p w:rsidR="002F169E" w:rsidRPr="002F169E" w:rsidRDefault="002F169E" w:rsidP="00F9603D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6767,0</w:t>
            </w:r>
          </w:p>
        </w:tc>
      </w:tr>
      <w:tr w:rsidR="002F169E" w:rsidRPr="002F169E" w:rsidTr="00F9603D">
        <w:trPr>
          <w:cantSplit/>
          <w:trHeight w:val="483"/>
        </w:trPr>
        <w:tc>
          <w:tcPr>
            <w:tcW w:w="6094" w:type="dxa"/>
          </w:tcPr>
          <w:p w:rsidR="002F169E" w:rsidRPr="002F169E" w:rsidRDefault="002F169E" w:rsidP="00F9603D">
            <w:pPr>
              <w:pStyle w:val="ab"/>
              <w:jc w:val="left"/>
              <w:rPr>
                <w:b/>
              </w:rPr>
            </w:pPr>
            <w:r w:rsidRPr="002F169E">
              <w:rPr>
                <w:b/>
                <w:lang w:val="en-US"/>
              </w:rPr>
              <w:t>III</w:t>
            </w:r>
            <w:r w:rsidRPr="002F169E">
              <w:rPr>
                <w:b/>
              </w:rPr>
              <w:t xml:space="preserve">. Дефицит (-), </w:t>
            </w:r>
          </w:p>
          <w:p w:rsidR="002F169E" w:rsidRPr="002F169E" w:rsidRDefault="002F169E" w:rsidP="00F9603D">
            <w:pPr>
              <w:pStyle w:val="ab"/>
              <w:tabs>
                <w:tab w:val="left" w:pos="458"/>
              </w:tabs>
              <w:ind w:firstLine="316"/>
              <w:jc w:val="left"/>
              <w:rPr>
                <w:b/>
              </w:rPr>
            </w:pPr>
            <w:r w:rsidRPr="002F169E">
              <w:rPr>
                <w:b/>
              </w:rPr>
              <w:t>профицит (+),</w:t>
            </w:r>
          </w:p>
        </w:tc>
        <w:tc>
          <w:tcPr>
            <w:tcW w:w="1276" w:type="dxa"/>
            <w:vAlign w:val="center"/>
          </w:tcPr>
          <w:p w:rsidR="002F169E" w:rsidRPr="002F169E" w:rsidRDefault="002F169E" w:rsidP="00F9603D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F169E" w:rsidRPr="002F169E" w:rsidRDefault="002F169E" w:rsidP="00F960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F169E" w:rsidRPr="002F169E" w:rsidRDefault="002F169E" w:rsidP="00F960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2F169E" w:rsidRPr="002F169E" w:rsidRDefault="002F169E" w:rsidP="002F169E">
      <w:pPr>
        <w:pStyle w:val="ab"/>
        <w:ind w:firstLine="709"/>
      </w:pP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Вместе с тем, собственные налоговые и неналоговые доходы бюджета Пролетарского сельского поселения Орловского района на 2023 год прогнозируются в объеме 3496,5 тыс. руб. и на плановый период 2024 и 2025 годов 3579,9 тыс. руб. и 3658,4 тыс. руб. соответственно.</w:t>
      </w:r>
    </w:p>
    <w:p w:rsidR="002F169E" w:rsidRPr="002F169E" w:rsidRDefault="002F169E" w:rsidP="002F169E">
      <w:pPr>
        <w:pStyle w:val="ab"/>
        <w:ind w:firstLine="709"/>
      </w:pPr>
      <w:r w:rsidRPr="002F169E">
        <w:t xml:space="preserve">При планировании бюджета Пролетарского сельского поселения Орловского района учтены основные подходы формирования расходной части, которые обозначены ниже в настоящей пояснительной записке, с учетом оптимизации бюджетных расходов и повышения эффективности использования финансовых ресурсов.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Дефицит проектом бюджета Пролетарского сельского поселения Орловского района на 2023 год не предусмотрен и  на плановый период 2024 и 2025 годы 0,0% соответственно.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lastRenderedPageBreak/>
        <w:t>Основные показатели проекта бюджета Пролетарского сельского поселения Орловского района по доходам и расходам представлены в приложении к настоящей пояснительной записке.</w:t>
      </w:r>
    </w:p>
    <w:p w:rsidR="002F169E" w:rsidRPr="002F169E" w:rsidRDefault="002F169E" w:rsidP="002F169E">
      <w:pPr>
        <w:pStyle w:val="ab"/>
        <w:ind w:firstLine="709"/>
      </w:pP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F169E">
        <w:rPr>
          <w:rFonts w:ascii="Times New Roman" w:hAnsi="Times New Roman" w:cs="Times New Roman"/>
          <w:b/>
          <w:sz w:val="24"/>
          <w:szCs w:val="24"/>
        </w:rPr>
        <w:t>. Доходы бюджета Пролетарского сельского поселения Орловского района на 2023 год и на плановый период 2024 и 2025 годов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Доходы бюджета Пролетарского сельского поселения Орловского района на 2023 год предлагаются к проекту бюджета в общей сумме 7840,4 тыс. руб. На 2024 планируется 6997,2 тыс. руб., на 2025 год – 6767,0 тыс. руб.</w:t>
      </w:r>
    </w:p>
    <w:p w:rsidR="002F169E" w:rsidRPr="002F169E" w:rsidRDefault="002F169E" w:rsidP="002F169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Доходы бюджета Пролетарского сельского поселения Орловского района сформированы в соответствии с прогнозом социально-экономического развития Пролетарского сельского поселения на 2023 год и на плановый период 2024 и 2025 годов и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Особенности формирования и основные характеристики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 налоговых и неналоговых доходов Пролетарского сельского поселения Пролетарского сельского поселения Орловского района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Налоговые и неналоговые доходы Пролетарского сельского поселения Орловского района в 2023 году и плановом периоде 2024 и 2025 годов прогнозируются в объеме 3446,5 тыс. руб., 3579,9 тыс. руб. и 3658,4  тыс. руб. соответственно. По сравнению с первоначальным бюджетом 2022 года увеличение в 2023 году составит 266,1 тыс. руб. или 7,7 процента (рост в 2024 году по сравнению с 2023 годом составит 133,4 тыс. руб. или 3,7 процента и в 2025 году по сравнению с 2024 годом – 78,5 тыс. руб. или 2,1 процента).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объеме собственных доходов бюджета Пролетарского сельского поселения Орловского района наибольший удельный вес занимают налоговые доходы. </w:t>
      </w:r>
    </w:p>
    <w:p w:rsidR="002F169E" w:rsidRPr="002F169E" w:rsidRDefault="002F169E" w:rsidP="002F169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общем объеме налоговых доходов в 2023 году земельный налог занимает 49,2 %; налог на доходы физических лиц – 11,6 %; налог на совокупный доход – 35,2 %. </w:t>
      </w:r>
    </w:p>
    <w:p w:rsidR="002F169E" w:rsidRPr="002F169E" w:rsidRDefault="002F169E" w:rsidP="002F169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неналоговых доходах наибольший удельный вес (76,8 %) занимают доходы, поступающие в порядке возмещения расходов, понесенных в связи с эксплуатацией имущества сельских поселений.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Расчет поступлений платежей налоговых и неналоговых доходов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в бюджет Пролетарского сельского поселения Орловского района по основным доходным источникам на 2023-2025 годы</w:t>
      </w:r>
    </w:p>
    <w:p w:rsidR="002F169E" w:rsidRPr="002F169E" w:rsidRDefault="002F169E" w:rsidP="002F169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При формировании бюджета учтены прогнозные значения, представленные главными администраторами доходов, основным из которых является МИФНС России № 4 по Ростовской области, и местными органами исполнительной власти в рамках осуществляемых ими полномочий.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Налог на доходы физических лиц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Объем поступлений по налогу на доходы физических лиц на 2023 год прогнозируется в сумме 389,2 тыс. руб. и на плановый период 2024 и 2025 годов в сумме 474,0 тыс. руб. и 501,9 тыс. руб. соответственно.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основу расчета поступления налога на доходы физических лиц приняты прогнозируемые на 2023-2025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2F169E" w:rsidRPr="002F169E" w:rsidRDefault="002F169E" w:rsidP="002F16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Прогнозный объем поступлений по налогу на доходы физических лиц сформирован МИФНС России № 4 по Ростовской области с учетом фактически сложившихся налоговых баз по суммам доходов, подлежащих налогообложению, с учетом дальнейшего развития предприятий сельского поселения Орловского района, наращивания ими объемов производства и проведением индексации уровня оплаты труда.</w:t>
      </w:r>
    </w:p>
    <w:p w:rsidR="002F169E" w:rsidRPr="002F169E" w:rsidRDefault="002F169E" w:rsidP="002F16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2023 году рост среднемесячной заработной платы прогнозируется на 5,5%, в 2024 году рост на 4,0%, в 2025 году рост на 4,0%.</w:t>
      </w:r>
    </w:p>
    <w:p w:rsidR="002F169E" w:rsidRPr="002F169E" w:rsidRDefault="002F169E" w:rsidP="002F16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Наиболее крупными плательщиками налога на доходы физических лиц в Пролетарском сельском поселении являются бюджетообразующие предприятия, такие как: СПК им. Ленина, ИП «Тарасенко С.В.», ИП «Шаров А.Н.».</w:t>
      </w:r>
    </w:p>
    <w:p w:rsidR="002F169E" w:rsidRPr="002F169E" w:rsidRDefault="002F169E" w:rsidP="002F169E">
      <w:pPr>
        <w:tabs>
          <w:tab w:val="left" w:pos="40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Объем поступлений по единому сельскохозяйственному налогу на 2023 год прогнозируется в сумме 1200,1 тыс. руб. и на плановый период 2024 и 2025 годов в сумме 1248,1 тыс. руб. и 1298,0 тыс. руб. соответственно.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Прогнозный объем поступлений по единому сельскохозяйственному налогу сформирован МИФНС России № 4 по Ростовской области с учетом фактически сложившихся прогнозных налоговых баз.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i/>
          <w:sz w:val="24"/>
          <w:szCs w:val="24"/>
        </w:rPr>
        <w:t>Налог на имущество физических лиц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Налог на имущество физических лиц на 2023 год  и на плановый период 2024 и 2025 годы в бюджет поселения прогнозируется в сумме 110,1 тыс. руб., (17,9 процента к 2022 году).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Оценка налогового потенциала по налогу на имущество физических лиц произведена исходя из суммарной кадастровой стоимости строений, помещений и сооружений, находящихся в собственности физических лиц за отчетный период, ставки налога на имущество физических лиц.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</w:p>
    <w:p w:rsidR="002F169E" w:rsidRPr="002F169E" w:rsidRDefault="002F169E" w:rsidP="002F169E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9E">
        <w:rPr>
          <w:rFonts w:ascii="Times New Roman" w:hAnsi="Times New Roman" w:cs="Times New Roman"/>
          <w:bCs/>
          <w:sz w:val="24"/>
          <w:szCs w:val="24"/>
        </w:rPr>
        <w:t>Оценка налогового потенциала по земельному налогу на 2023 год и плановый период 2024 и 2025 годы произведена исходя из:</w:t>
      </w:r>
    </w:p>
    <w:p w:rsidR="002F169E" w:rsidRPr="002F169E" w:rsidRDefault="002F169E" w:rsidP="002F169E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9E">
        <w:rPr>
          <w:rFonts w:ascii="Times New Roman" w:hAnsi="Times New Roman" w:cs="Times New Roman"/>
          <w:bCs/>
          <w:sz w:val="24"/>
          <w:szCs w:val="24"/>
        </w:rPr>
        <w:lastRenderedPageBreak/>
        <w:t>-кадастровой стоимости земельных участков сельхозназначения, сельхозиспользования, жилого фонда, ИЖС, садоводства, огородничества, животноводства в черте поселения и за чертой населенного пункта;</w:t>
      </w:r>
    </w:p>
    <w:p w:rsidR="002F169E" w:rsidRPr="002F169E" w:rsidRDefault="002F169E" w:rsidP="002F169E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9E">
        <w:rPr>
          <w:rFonts w:ascii="Times New Roman" w:hAnsi="Times New Roman" w:cs="Times New Roman"/>
          <w:bCs/>
          <w:sz w:val="24"/>
          <w:szCs w:val="24"/>
        </w:rPr>
        <w:t>-кадастровой стоимости за другие земли;</w:t>
      </w:r>
    </w:p>
    <w:p w:rsidR="002F169E" w:rsidRPr="002F169E" w:rsidRDefault="002F169E" w:rsidP="002F169E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9E">
        <w:rPr>
          <w:rFonts w:ascii="Times New Roman" w:hAnsi="Times New Roman" w:cs="Times New Roman"/>
          <w:bCs/>
          <w:sz w:val="24"/>
          <w:szCs w:val="24"/>
        </w:rPr>
        <w:t>-ставки земельного налога по каждой категории земельных участков в соответствии со статьей 394 Налогового кодекса Российской Федерации.</w:t>
      </w:r>
    </w:p>
    <w:p w:rsidR="002F169E" w:rsidRPr="002F169E" w:rsidRDefault="002F169E" w:rsidP="002F1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bCs/>
          <w:sz w:val="24"/>
          <w:szCs w:val="24"/>
        </w:rPr>
        <w:t>Оценка налогового потенциала по земельному налогу на 2023 год и плановый период 2024 и 2025 годы прогнозируется в сумме 1649,2 тыс. руб., из них по юридическим лицам в сумме 108,7 тыс. руб., по физическим лицам в сумме 1540,5 тыс. руб.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</w:p>
    <w:p w:rsidR="002F169E" w:rsidRPr="002F169E" w:rsidRDefault="002F169E" w:rsidP="002F169E">
      <w:pPr>
        <w:pStyle w:val="ConsPlusNormal"/>
        <w:ind w:firstLine="709"/>
        <w:jc w:val="both"/>
        <w:rPr>
          <w:sz w:val="24"/>
          <w:szCs w:val="24"/>
        </w:rPr>
      </w:pPr>
      <w:r w:rsidRPr="002F169E">
        <w:rPr>
          <w:sz w:val="24"/>
          <w:szCs w:val="24"/>
        </w:rPr>
        <w:t>Объем поступлений в местный бюджет государственной пошлины в 2023 году прогнозируется в сумме 3,2 тыс. руб., поступление государственной пошлины на 2024 год прогнозируется в сумме 3,3 тыс. руб., на 2025 год – 3,4 тыс. руб. Уменьшение поступления государственной пошлины за совершение нотариальных действий связано с отменой определённых видов нотариальных сделок в местных администрациях.</w:t>
      </w:r>
    </w:p>
    <w:p w:rsidR="002F169E" w:rsidRPr="002F169E" w:rsidRDefault="002F169E" w:rsidP="002F169E">
      <w:pPr>
        <w:pStyle w:val="ConsPlusNormal"/>
        <w:ind w:firstLine="709"/>
        <w:jc w:val="both"/>
        <w:rPr>
          <w:sz w:val="24"/>
          <w:szCs w:val="24"/>
        </w:rPr>
      </w:pP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2F169E" w:rsidRPr="002F169E" w:rsidRDefault="002F169E" w:rsidP="002F169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В составе неналоговых доходов бюджета Пролетарского сельского поселения Орловского района на 2023-2025 годы также прогнозируются следующие доходные источники: </w:t>
      </w:r>
    </w:p>
    <w:p w:rsidR="002F169E" w:rsidRPr="002F169E" w:rsidRDefault="002F169E" w:rsidP="002F169E">
      <w:pPr>
        <w:pStyle w:val="ConsPlusNormal"/>
        <w:ind w:firstLine="540"/>
        <w:jc w:val="both"/>
        <w:rPr>
          <w:sz w:val="24"/>
          <w:szCs w:val="24"/>
        </w:rPr>
      </w:pPr>
      <w:r w:rsidRPr="002F169E">
        <w:rPr>
          <w:sz w:val="24"/>
          <w:szCs w:val="24"/>
        </w:rPr>
        <w:t>- штрафы, санкции, возмещение ущерба в сумме 12,7 тыс. руб. на 2023 год и на 2024-2025 годы соответственно – 13,2 тыс. руб. и 13,8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-</w:t>
      </w:r>
      <w:r w:rsidRPr="002F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доходы, поступающие в порядке возмещения расходов, понесенных в связи с эксплуатацией имущества сельских поселений </w:t>
      </w:r>
      <w:r w:rsidRPr="002F169E">
        <w:rPr>
          <w:rFonts w:ascii="Times New Roman" w:hAnsi="Times New Roman" w:cs="Times New Roman"/>
          <w:sz w:val="24"/>
          <w:szCs w:val="24"/>
        </w:rPr>
        <w:t>в сумме 82,0 тыс. руб. на 2023 год и на 2024-2025 годы соответственно – 82,0 тыс. руб. и 82,0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ab/>
        <w:t>- прочие доходы в сумме 50,0 тыс. руб. на 2023 год и на 2024-2025 годы соответственно – 0,0 тыс. руб. и 0,0 тыс. руб.</w:t>
      </w:r>
    </w:p>
    <w:p w:rsidR="002F169E" w:rsidRPr="002F169E" w:rsidRDefault="002F169E" w:rsidP="002F169E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69E">
        <w:rPr>
          <w:rFonts w:ascii="Times New Roman" w:hAnsi="Times New Roman" w:cs="Times New Roman"/>
          <w:b/>
          <w:bCs/>
          <w:i/>
          <w:sz w:val="24"/>
          <w:szCs w:val="24"/>
        </w:rPr>
        <w:t>Безвозмездные поступления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Безвозмездные поступления предлагается в объеме, предусмотренном и составят на 2023 год – 4343,9 тыс. руб., на 2024 год – 3417,3 тыс. руб., на 2025 год – 3108,6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том числе: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- субвенции предусмотрены на 2023 год в объеме 128,2 тыс. руб., на 2024 год – 133,9 тыс. руб., на 2025 год – 138,5 тыс. руб.;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- дотация на выравнивание уровня бюджетной обеспеченности предусмотрена в объеме, предусмотренном проектом областного закона «Об областном бюджете на 2023 год и на плановый период 2024 и 2025 годов», и составляет на 2023 год – 4015,7 тыс. руб., на 2024 год – 3133,4 тыс. руб., на 2025 год – 2820,1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Иные межбюджетные трансферты предусмотрены на 2023 год в сумме 200,0 тыс. руб. на 2024 год 150,0 тыс.руб., на 2025 год 150,0 тыс.руб.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F169E">
        <w:rPr>
          <w:rFonts w:ascii="Times New Roman" w:hAnsi="Times New Roman" w:cs="Times New Roman"/>
          <w:b/>
          <w:sz w:val="24"/>
          <w:szCs w:val="24"/>
        </w:rPr>
        <w:t>. Расходы бюджета Пролетарского сельского поселения Орловского района на 2023 год и на плановый период 2024 и 2025 годов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Особенности формирования расходов бюджета Пролетарского сельского поселения Орловского района на 2023-2025 год</w:t>
      </w:r>
    </w:p>
    <w:p w:rsidR="002F169E" w:rsidRPr="002F169E" w:rsidRDefault="002F169E" w:rsidP="002F169E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свете новых задач,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2030 года», 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Пролетарского сельского поселения Орловского района, повышение уровня жизни граждан, создания комфортных условий для их проживания, условий и возможностей для самореализации, а также предоставление качественных и конкурентных муниципальных услуг.</w:t>
      </w:r>
    </w:p>
    <w:p w:rsidR="002F169E" w:rsidRPr="002F169E" w:rsidRDefault="002F169E" w:rsidP="002F169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Пролетарского сельского поселения Орловского района на 2023-2025 годы осуществлялось на основе Методики планирования бюджетных ассигнований бюджета Пролетарского сельского поселения Орловского района и Порядка планирования бюджетных ассигнований бюджета Пролетарского сельского поселения Орловского района. </w:t>
      </w:r>
    </w:p>
    <w:p w:rsidR="002F169E" w:rsidRPr="002F169E" w:rsidRDefault="002F169E" w:rsidP="002F169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При подготовке проекта бюджета главными распорядителями средств бюджета Пролетарского сельского поселения Орловского района были принципиально и ответственно пересмотрены отраслевые приоритеты в рамках доведенных предельных показателей расходов бюджета Орловского района.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Показатели расходов бюджета Пролетарского сельского поселения Орловского района на 2023-2025 годы сформированы с учетом следующих особенностей.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Исходными данными для расчета расходов на 2023 и 2024 годы приняты бюджетные ассигнования, утвержденные Решением Собрания депутатов Пролетарского сельского поселения от 28.12.2021 года № 23 «О бюджете Пролетарского сельского поселения Орловского района на 2022 год и на плановый период 2023 и 2024 годов», для расходов на 2025 год – бюджетные ассигнования 2024 года, установленные этим решением.</w:t>
      </w:r>
    </w:p>
    <w:p w:rsidR="002F169E" w:rsidRPr="002F169E" w:rsidRDefault="002F169E" w:rsidP="002F169E">
      <w:pPr>
        <w:widowControl w:val="0"/>
        <w:shd w:val="clear" w:color="auto" w:fill="FFFFFF" w:themeFill="background1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Приняты исчерпывающие меры по недопущению снижения достигнутых ранее показателей уровня оплаты труда категорий работников социальной сферы, определенных в указах Президента Российской Федерации 2012 года, а также сохранению уровня, установленного в этих указах. 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</w:rPr>
        <w:t>Учтены положения федерального закона «О внесении изменений в статью 1 Федерального закона «О минимальном размере оплаты труда», которым предусматривается размер МРОТ с 1 января 2023 года в сумме 16242,0 руб. в месяц</w:t>
      </w:r>
      <w:r w:rsidRPr="002F169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69E" w:rsidRPr="002F169E" w:rsidRDefault="002F169E" w:rsidP="002F169E">
      <w:pPr>
        <w:widowControl w:val="0"/>
        <w:tabs>
          <w:tab w:val="left" w:pos="1631"/>
        </w:tabs>
        <w:autoSpaceDE w:val="0"/>
        <w:autoSpaceDN w:val="0"/>
        <w:ind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целях ежегодного повышения оплаты труда категорий работников муниципальных учреждений Пролетарского сельского поселения, на которые не распространяется действие указов Президента Российской Федерации 2012 года, работников органов местного самоуправления, технического и обслуживающего персонала органов местного самоуправления уточнение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расходов,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подлежащих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индексации,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на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прогнозный</w:t>
      </w:r>
      <w:r w:rsidRPr="002F16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69E">
        <w:rPr>
          <w:rFonts w:ascii="Times New Roman" w:hAnsi="Times New Roman" w:cs="Times New Roman"/>
          <w:sz w:val="24"/>
          <w:szCs w:val="24"/>
        </w:rPr>
        <w:t>уровень инфляции (индекс роста потребительских цен) в 2023 году – 6,1%, в на 2024-2025 годы с 1 октября соответственно на 4,0 процента ежегодно.</w:t>
      </w:r>
    </w:p>
    <w:p w:rsidR="002F169E" w:rsidRPr="002F169E" w:rsidRDefault="002F169E" w:rsidP="002F1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lastRenderedPageBreak/>
        <w:t>В соответствии с Решением Собрания депутатов от 27.12.2018 г. № 106 «О бюджетном процессе в Пролетарском сельском поселение» проект бюджета составлен на основе муниципальных программ Пролетарского сельского поселения.</w:t>
      </w:r>
    </w:p>
    <w:p w:rsidR="002F169E" w:rsidRPr="002F169E" w:rsidRDefault="002F169E" w:rsidP="002F16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Эффективное управление расходами будет обеспечиваться посредством реализации муниципальных программ Пролетарского сельского поселения, в которых учтены все приоритеты развития социальной сферы, агропромышленного комплекса, коммунальной и транспортной инфраструктуры и другие направления.</w:t>
      </w:r>
    </w:p>
    <w:p w:rsidR="002F169E" w:rsidRPr="002F169E" w:rsidRDefault="002F169E" w:rsidP="002F16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предстоящем периоде продолжится работа по повышению качества и эффективности реализации муниципальных программ Пролетарского сельского поселения.</w:t>
      </w:r>
    </w:p>
    <w:p w:rsidR="002F169E" w:rsidRPr="002F169E" w:rsidRDefault="002F169E" w:rsidP="002F169E">
      <w:pPr>
        <w:pStyle w:val="ab"/>
        <w:ind w:firstLine="709"/>
      </w:pPr>
      <w:r w:rsidRPr="002F169E">
        <w:t>Проект бюджета Пролетарского сельского поселения Орловского района на 2023 год и на плановый период 2024 и 2025 годов сформирован на основе 12 муниципальных программ, вновь утвержденных Администрацией Пролетарского сельского поселения до 2030 года.</w:t>
      </w:r>
    </w:p>
    <w:p w:rsidR="002F169E" w:rsidRPr="002F169E" w:rsidRDefault="002F169E" w:rsidP="002F1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от 27.12.2018 г. № 106 «О бюджетном процессе в Пролетарском сельском поселение» проект бюджета Пролетарского сельского поселения Орловского района составлен на основе проектов изменений муниципальных программ Пролетарского сельского поселения Орловского района.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Приоритетное место в бюджете по-прежнему занимают «социальные» муниципальные программы. </w:t>
      </w:r>
    </w:p>
    <w:p w:rsidR="002F169E" w:rsidRPr="002F169E" w:rsidRDefault="002F169E" w:rsidP="002F169E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На реализацию всех муниципальных программ социальной направленности в проекте бюджета Пролетарского сельского поселения Орловского района в 2023 году предусмотрено 7445,6 тыс. руб., в 2024 году – 5901,4 тыс. руб. и в 2025 году – 5816,4 тыс. руб., что составляет 98,2, 95,7 и 94,8 процентов соответственно от всех ассигнований на реализацию муниципальных программ Пролетарского сельского поселения Орловского района.</w:t>
      </w:r>
    </w:p>
    <w:p w:rsidR="002F169E" w:rsidRPr="002F169E" w:rsidRDefault="002F169E" w:rsidP="002F169E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основном это муниципальные программы, направленные на развитие культуры и социальную поддержку населения.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Всего на реализацию 12 муниципальных программ Пролетарского сельского поселения Орловского района в 2023 году предусмотрено 7686,2 тыс. руб., в 2024 году – 6669,2 тыс. руб. и в 2025 году – 6265,5 тыс. руб. В программах на три предстоящих года сосредоточено 98,0, 95,3 и 92,6 процентов соответственно от всех расходов бюджета Пролетарского сельского поселения Орловского района.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по разделам бюджетной классификации расходов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</w:rPr>
        <w:t>На 2023 год объем расходов предлагается в сумме 7840,4 тыс. руб., на 2024 год – 6997,2 тыс. руб., на 2025 год –6767,0 тыс. руб.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b/>
          <w:sz w:val="24"/>
          <w:szCs w:val="24"/>
          <w:lang w:eastAsia="en-US"/>
        </w:rPr>
        <w:t>РАЗДЕЛ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b/>
          <w:sz w:val="24"/>
          <w:szCs w:val="24"/>
          <w:lang w:eastAsia="en-US"/>
        </w:rPr>
        <w:t>«ОБЩЕГОСУДАРСТВЕННЫЕ ВОПРОСЫ»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проекте бюджета Пролетарского сельского поселения Орловского района по разделу «Общегосударственные вопросы» предусмотрены бюджетные ассигнования в сумме на 2023 год – 5830,2 тыс. руб., на 2024 год – 5952,1 тыс. руб. и на 2025 год – 6121,0 тыс. руб.</w:t>
      </w:r>
    </w:p>
    <w:p w:rsidR="002F169E" w:rsidRPr="002F169E" w:rsidRDefault="002F169E" w:rsidP="002F169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При расчете данных расходов учтены средства на оплату труда муниципальных служащих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 xml:space="preserve">Пролетарского сельского поселения </w:t>
      </w:r>
      <w:r w:rsidRPr="002F169E">
        <w:rPr>
          <w:rFonts w:ascii="Times New Roman" w:hAnsi="Times New Roman" w:cs="Times New Roman"/>
          <w:sz w:val="24"/>
          <w:szCs w:val="24"/>
        </w:rPr>
        <w:t xml:space="preserve">и работников, занимающих должности, не отнесенные к должностям муниципальной службы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>Пролетарского сельского поселения</w:t>
      </w:r>
      <w:r w:rsidRPr="002F169E">
        <w:rPr>
          <w:rFonts w:ascii="Times New Roman" w:hAnsi="Times New Roman" w:cs="Times New Roman"/>
          <w:sz w:val="24"/>
          <w:szCs w:val="24"/>
        </w:rPr>
        <w:t xml:space="preserve">, и осуществляющих техническое обеспечение деятельности органов местного самоуправления, а также обслуживающего персонала, обеспечение  гарантий муниципальных служащих и материально-техническое обеспечение деятельности аппарата управления. </w:t>
      </w:r>
    </w:p>
    <w:p w:rsidR="002F169E" w:rsidRPr="002F169E" w:rsidRDefault="002F169E" w:rsidP="002F16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Численность работников аппарата управления органов местного самоуправления  при расчете установлена в количестве 10,4 единиц, в том числе муниципальных служащих в количестве 6,5 единиц, обслуживающего и технического персонала в количестве 3,9 единиц.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В числе основных направлений расходов бюджета Пролетарского сельского поселения Орловского района по данному разделу предусмотрены средства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 xml:space="preserve">финансовое обеспечение деятельности органов местного самоуправления в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>на 2023год – 5806,2 тыс. руб., на 2024 год – 5758,0 тыс. руб. и на 2025 год – 5758,0 тыс. руб.</w:t>
      </w:r>
      <w:r w:rsidRPr="002F169E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уплату годового членского взноса в Совет муниципальных образований Ростовской области в 2023-20,0 тыс. руб. и на 2024-2025 годах по 20,0 тыс. руб. в год;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2F169E">
        <w:rPr>
          <w:rFonts w:ascii="Times New Roman" w:hAnsi="Times New Roman" w:cs="Times New Roman"/>
          <w:sz w:val="24"/>
          <w:szCs w:val="24"/>
        </w:rPr>
        <w:t xml:space="preserve">формирование резервного фонда Администрации Пролетарского сельского поселения Орловского района предусмотрены средства </w:t>
      </w:r>
      <w:r w:rsidRPr="002F169E">
        <w:rPr>
          <w:rFonts w:ascii="Times New Roman" w:hAnsi="Times New Roman" w:cs="Times New Roman"/>
          <w:spacing w:val="-1"/>
          <w:sz w:val="24"/>
          <w:szCs w:val="24"/>
        </w:rPr>
        <w:t>в 2023-2,0 тыс. руб. и на 2024-2025 годах по 2,0 тыс. руб. в год;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Условно утвержденные расходы составят на 2024 год – 172,1 тыс. руб., на 2025 год – 341,0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Необходимость планирования условно утвержденных расходов на 2024-2025годы в настоящее время обусловлена нормой Бюджетного кодекса РФ: на 2024 год – не менее 2,5% от общего объема расходов без учета расходов, предусмотренных за счет целевых межбюджетных трансфертов, на 2025 - не менее 5%.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В бюджете Пролетарского сельского поселения Орловского района предусмотрены расходы за счет субвенций из областного бюджета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муниципальных органов  Пролетарского сельского поселения» (0,4 штатных единиц) 128,0 тыс. руб. на 2023 год, 133,7 тыс. руб. на 2024 год и 138,3 тыс. руб. на 2025 год.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осуществление полномочий по определению в соответствии с частью 1статьи 11,2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муниципальных органов Пролетарского сельского поселения» по 0,2 тыс. руб. ежегодно.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pacing w:val="-1"/>
          <w:sz w:val="24"/>
          <w:szCs w:val="24"/>
        </w:rPr>
      </w:pP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«НАЦИОНАЛЬНАЯ БЕЗОПАСНОСТЬ И 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Орловского района по разделу «Национальная безопасность и правоохранительная деятельность» на 2023  год предусмотрены бюджетные ассигнования 3,0 тыс. руб. в год.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противопожарную безопасность – 3,0 тыс. руб.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 xml:space="preserve">В бюджете Пролетарского сельского поселения Орловского района по разделу «Национальная экономика» предусмотрены бюджетные ассигнования в 2023 году 200,0 тыс. руб. </w:t>
      </w:r>
      <w:r w:rsidRPr="002F169E">
        <w:rPr>
          <w:rFonts w:ascii="Times New Roman" w:hAnsi="Times New Roman" w:cs="Times New Roman"/>
          <w:spacing w:val="-1"/>
          <w:sz w:val="24"/>
          <w:szCs w:val="24"/>
        </w:rPr>
        <w:t>и на 2024-2025 годы по 150,0 тыс. руб. в год, соответственно;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по п</w:t>
      </w:r>
      <w:r w:rsidRPr="002F169E">
        <w:rPr>
          <w:rFonts w:ascii="Times New Roman" w:hAnsi="Times New Roman" w:cs="Times New Roman"/>
          <w:sz w:val="24"/>
          <w:szCs w:val="24"/>
        </w:rPr>
        <w:t>одразделу «Дорожное хозяйство (дорожные фонды)»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Расходы предусмотрены на содержание автомобильных дорог общего пользования местного значения за счет иных межбюджетных трансфертов на осуществление переданных полномочий по осуществлению дорожной деятельности в рамках подпрограммы «Развитие транспортной инфраструктуры в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>Пролетарском сельском поселении</w:t>
      </w:r>
      <w:r w:rsidRPr="002F169E">
        <w:rPr>
          <w:rFonts w:ascii="Times New Roman" w:hAnsi="Times New Roman" w:cs="Times New Roman"/>
          <w:sz w:val="24"/>
          <w:szCs w:val="24"/>
        </w:rPr>
        <w:t xml:space="preserve"> Орловского района» муниципальной программы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>Пролетарского сельского поселения</w:t>
      </w:r>
      <w:r w:rsidRPr="002F169E">
        <w:rPr>
          <w:rFonts w:ascii="Times New Roman" w:hAnsi="Times New Roman" w:cs="Times New Roman"/>
          <w:sz w:val="24"/>
          <w:szCs w:val="24"/>
        </w:rPr>
        <w:t xml:space="preserve"> Орловского района «Развитие транспортной системы»  в 2023-2025  годах.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2F169E" w:rsidRPr="002F169E" w:rsidRDefault="002F169E" w:rsidP="002F1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 xml:space="preserve">В проекте бюджета Пролетарского сельского поселения Орловского района по разделу «Жилищно-коммунальное хозяйство» предусмотрены бюджетные ассигнования в сумме 367,2 тыс. руб. на 2023 год, 342,0 тыс. руб. на 2024 год и 0,0 177,8тыс. руб. на 2025год. 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По подразделу «Жилищное хозяйство» на сопровождение программного обеспечения интернет-сайта базы данных жилищно-коммунального хозяйства предусмотрено 5,0 тыс. руб. на 2023 год.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 xml:space="preserve">По подразделу «Благоустройство» </w:t>
      </w:r>
      <w:r w:rsidRPr="002F169E">
        <w:rPr>
          <w:rFonts w:ascii="Times New Roman" w:hAnsi="Times New Roman" w:cs="Times New Roman"/>
          <w:sz w:val="24"/>
          <w:szCs w:val="24"/>
        </w:rPr>
        <w:t>расходы по разделу будут направлены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услуги по обращению с ртутьсодержащими отходами и  противоклещевую обработку предусмотрено в 2023 году – 30,0 тыс. руб., в 2024 и 2025 годах по 0,0 тыс. руб.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Расходы по содержанию сетей уличного освещения в 2023 году –0,0 тыс. руб., в 2024 и 2025годах по 0,0 тыс. руб.,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уличное освещение в 2023 году – 328,8 тыс. руб., в 2024 году – 342,0 тыс. руб., в 2025 году – 177,8 тыс. руб., 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lastRenderedPageBreak/>
        <w:t>налог на имущество в 2023 году 3,4 тыс. руб., в 2023 и 2024 годы по 0,0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прочие работы по благоустройству (ремонт памятников, рабочие по благоустройству) в 2023 году предусмотрено 0,0 тыс. руб.</w:t>
      </w:r>
    </w:p>
    <w:p w:rsidR="002F169E" w:rsidRPr="002F169E" w:rsidRDefault="002F169E" w:rsidP="002F169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2F169E">
        <w:rPr>
          <w:rFonts w:ascii="Times New Roman" w:hAnsi="Times New Roman"/>
          <w:sz w:val="24"/>
          <w:szCs w:val="24"/>
          <w:lang w:eastAsia="en-US"/>
        </w:rPr>
        <w:t>РАЗДЕЛ</w:t>
      </w:r>
    </w:p>
    <w:p w:rsidR="002F169E" w:rsidRPr="002F169E" w:rsidRDefault="002F169E" w:rsidP="002F169E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2F169E">
        <w:rPr>
          <w:rFonts w:ascii="Times New Roman" w:hAnsi="Times New Roman"/>
          <w:sz w:val="24"/>
          <w:szCs w:val="24"/>
          <w:lang w:eastAsia="en-US"/>
        </w:rPr>
        <w:t>«ОБРАЗОВАНИЕ»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В  бюджете Пролетарского сельского поселения Орловского района по разделу «Образование» предусмотрены бюджетные ассигнования в 2022 году – 3,0 тыс. руб., в 2023и 2024 годах по 0,0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мероприятия по профессиональному развитию муниципальных служащих Пролетарского сельского поселения.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 «КУЛЬТУРА, КИНЕМАТОГРАФИЯ»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Орловского района по разделу «Культура, кинематография» предусмотрены бюджетные ассигнования в 2023 году в сумме 1148,7 тыс. руб., в 2024 году в сумме 419,4 тыс. руб. и в 2025 году в сумме 179,9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муниципального казённого учреждения культуры МКУК ПСПОР «Пролетарский СДК» </w:t>
      </w:r>
      <w:r w:rsidRPr="002F169E">
        <w:rPr>
          <w:rFonts w:ascii="Times New Roman" w:hAnsi="Times New Roman" w:cs="Times New Roman"/>
          <w:sz w:val="24"/>
          <w:szCs w:val="24"/>
          <w:lang w:eastAsia="en-US"/>
        </w:rPr>
        <w:t>в 2023 году в сумме 1148,7 тыс. руб., в 2024 году в сумме 419,4 тыс. руб. и в 2025 году в сумме 179,9 тыс. руб.</w:t>
      </w:r>
      <w:r w:rsidRPr="002F169E">
        <w:rPr>
          <w:rFonts w:ascii="Times New Roman" w:hAnsi="Times New Roman" w:cs="Times New Roman"/>
          <w:spacing w:val="-1"/>
          <w:sz w:val="24"/>
          <w:szCs w:val="24"/>
        </w:rPr>
        <w:t xml:space="preserve">, что позволит </w:t>
      </w:r>
      <w:r w:rsidRPr="002F169E">
        <w:rPr>
          <w:rFonts w:ascii="Times New Roman" w:hAnsi="Times New Roman" w:cs="Times New Roman"/>
          <w:sz w:val="24"/>
          <w:szCs w:val="24"/>
        </w:rPr>
        <w:t>организовать поддержку учреждения культуры в целях качественного предоставления населению Пролетарского сельского муниципальных услуг в сфере культуры.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2F169E" w:rsidRPr="002F169E" w:rsidRDefault="002F169E" w:rsidP="002F16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9E">
        <w:rPr>
          <w:rFonts w:ascii="Times New Roman" w:hAnsi="Times New Roman" w:cs="Times New Roman"/>
          <w:b/>
          <w:sz w:val="24"/>
          <w:szCs w:val="24"/>
        </w:rPr>
        <w:t xml:space="preserve"> «СОЦИАЛЬНАЯ ПОЛИТИКА»</w:t>
      </w:r>
    </w:p>
    <w:p w:rsidR="002F169E" w:rsidRPr="002F169E" w:rsidRDefault="002F169E" w:rsidP="002F169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F169E">
        <w:rPr>
          <w:rFonts w:ascii="Times New Roman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Орловского района по разделу «Социальная политика» предусмотрены бюджетные ассигнования в 2023 году в сумме 160,3 тыс. руб., в 2024 году в сумме 0,0 тыс. руб. и в 2025 году в сумме 0,0 тыс. руб.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69E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 расходы на выплату муниципальной пенсии за выслугу лет, ежемесячной доплаты к пенсии отдельным категориям граждан в рамках подпрограммы «Социальная поддержка отдельных категорий граждан» муниципальной программы Пролетарского сельского поселения «Социальная поддержка граждан.</w:t>
      </w:r>
    </w:p>
    <w:p w:rsidR="002F169E" w:rsidRPr="002F169E" w:rsidRDefault="002F169E" w:rsidP="002F169E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2F169E">
        <w:rPr>
          <w:b/>
          <w:kern w:val="28"/>
          <w:sz w:val="24"/>
          <w:szCs w:val="24"/>
        </w:rPr>
        <w:t xml:space="preserve">V. </w:t>
      </w:r>
      <w:r w:rsidRPr="002F169E">
        <w:rPr>
          <w:b/>
          <w:bCs/>
          <w:kern w:val="28"/>
          <w:sz w:val="24"/>
          <w:szCs w:val="24"/>
        </w:rPr>
        <w:t>Дефицит (профицит)</w:t>
      </w:r>
      <w:r w:rsidRPr="002F169E">
        <w:rPr>
          <w:b/>
          <w:kern w:val="28"/>
          <w:sz w:val="24"/>
          <w:szCs w:val="24"/>
        </w:rPr>
        <w:t xml:space="preserve"> бюджета Пролетарского сельского поселения Орловского района </w:t>
      </w:r>
      <w:r w:rsidRPr="002F169E">
        <w:rPr>
          <w:b/>
          <w:bCs/>
          <w:kern w:val="28"/>
          <w:sz w:val="24"/>
          <w:szCs w:val="24"/>
        </w:rPr>
        <w:t>и источники его финансирования</w:t>
      </w:r>
    </w:p>
    <w:p w:rsidR="002F169E" w:rsidRPr="002F169E" w:rsidRDefault="002F169E" w:rsidP="002F169E">
      <w:pPr>
        <w:pStyle w:val="1"/>
        <w:spacing w:before="0" w:after="0"/>
        <w:ind w:firstLine="709"/>
        <w:jc w:val="center"/>
        <w:rPr>
          <w:rFonts w:ascii="Times New Roman" w:hAnsi="Times New Roman"/>
          <w:kern w:val="28"/>
          <w:sz w:val="24"/>
          <w:szCs w:val="24"/>
        </w:rPr>
      </w:pP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Дефицит на 2023 и в 2024-2025 годах 0,0 тыс.руб. ежегодно.</w:t>
      </w:r>
    </w:p>
    <w:p w:rsidR="002F169E" w:rsidRPr="002F169E" w:rsidRDefault="002F169E" w:rsidP="002F169E">
      <w:pPr>
        <w:ind w:left="283" w:right="15"/>
        <w:jc w:val="right"/>
        <w:rPr>
          <w:rFonts w:ascii="Times New Roman" w:hAnsi="Times New Roman" w:cs="Times New Roman"/>
          <w:sz w:val="24"/>
          <w:szCs w:val="24"/>
        </w:rPr>
      </w:pPr>
    </w:p>
    <w:p w:rsidR="002F169E" w:rsidRPr="002F169E" w:rsidRDefault="002F169E" w:rsidP="002F169E">
      <w:pPr>
        <w:ind w:left="283" w:right="15"/>
        <w:jc w:val="right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1551"/>
        <w:gridCol w:w="1286"/>
        <w:gridCol w:w="1384"/>
      </w:tblGrid>
      <w:tr w:rsidR="002F169E" w:rsidRPr="002F169E" w:rsidTr="00F9603D">
        <w:trPr>
          <w:trHeight w:val="394"/>
          <w:tblHeader/>
        </w:trPr>
        <w:tc>
          <w:tcPr>
            <w:tcW w:w="2774" w:type="pct"/>
            <w:vMerge w:val="restart"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226" w:type="pct"/>
            <w:gridSpan w:val="3"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2F169E" w:rsidRPr="002F169E" w:rsidTr="00F9603D">
        <w:trPr>
          <w:trHeight w:val="394"/>
          <w:tblHeader/>
        </w:trPr>
        <w:tc>
          <w:tcPr>
            <w:tcW w:w="2774" w:type="pct"/>
            <w:vMerge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2F169E" w:rsidRPr="002F169E" w:rsidTr="00F9603D">
        <w:trPr>
          <w:trHeight w:val="834"/>
        </w:trPr>
        <w:tc>
          <w:tcPr>
            <w:tcW w:w="2774" w:type="pct"/>
            <w:shd w:val="clear" w:color="auto" w:fill="auto"/>
            <w:vAlign w:val="center"/>
          </w:tcPr>
          <w:p w:rsidR="002F169E" w:rsidRPr="002F169E" w:rsidRDefault="002F169E" w:rsidP="00F960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169E">
              <w:rPr>
                <w:b/>
                <w:sz w:val="24"/>
                <w:szCs w:val="24"/>
              </w:rPr>
              <w:t>0,0</w:t>
            </w:r>
          </w:p>
        </w:tc>
      </w:tr>
      <w:tr w:rsidR="002F169E" w:rsidRPr="002F169E" w:rsidTr="00F9603D">
        <w:trPr>
          <w:trHeight w:val="292"/>
        </w:trPr>
        <w:tc>
          <w:tcPr>
            <w:tcW w:w="2774" w:type="pct"/>
            <w:shd w:val="clear" w:color="auto" w:fill="auto"/>
            <w:vAlign w:val="center"/>
          </w:tcPr>
          <w:p w:rsidR="002F169E" w:rsidRPr="002F169E" w:rsidRDefault="002F169E" w:rsidP="00F960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%% к доходам без учета безвозмездных поступлений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ind w:left="-108" w:firstLine="108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69E" w:rsidRPr="002F169E" w:rsidTr="00F9603D">
        <w:trPr>
          <w:trHeight w:val="398"/>
        </w:trPr>
        <w:tc>
          <w:tcPr>
            <w:tcW w:w="2774" w:type="pct"/>
            <w:shd w:val="clear" w:color="auto" w:fill="auto"/>
            <w:vAlign w:val="center"/>
          </w:tcPr>
          <w:p w:rsidR="002F169E" w:rsidRPr="002F169E" w:rsidRDefault="002F169E" w:rsidP="00F960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ind w:left="-108" w:firstLine="108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69E" w:rsidRPr="002F169E" w:rsidTr="00F9603D">
        <w:trPr>
          <w:trHeight w:val="430"/>
        </w:trPr>
        <w:tc>
          <w:tcPr>
            <w:tcW w:w="2774" w:type="pct"/>
            <w:shd w:val="clear" w:color="auto" w:fill="auto"/>
            <w:vAlign w:val="center"/>
          </w:tcPr>
          <w:p w:rsidR="002F169E" w:rsidRPr="002F169E" w:rsidRDefault="002F169E" w:rsidP="00F960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bCs/>
                <w:sz w:val="24"/>
                <w:szCs w:val="24"/>
              </w:rPr>
              <w:t>Нецелевые остатки средств на начало года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pStyle w:val="ConsPlusNormal"/>
              <w:ind w:left="-108" w:firstLine="108"/>
              <w:jc w:val="center"/>
              <w:rPr>
                <w:sz w:val="24"/>
                <w:szCs w:val="24"/>
              </w:rPr>
            </w:pPr>
            <w:r w:rsidRPr="002F169E">
              <w:rPr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69E" w:rsidRPr="002F169E" w:rsidRDefault="002F169E" w:rsidP="00F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169E" w:rsidRPr="002F169E" w:rsidRDefault="002F169E" w:rsidP="002F169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169E" w:rsidRPr="002F169E" w:rsidRDefault="002F169E" w:rsidP="002F169E">
      <w:pPr>
        <w:pStyle w:val="ab"/>
        <w:ind w:firstLine="709"/>
      </w:pPr>
      <w:r w:rsidRPr="002F169E">
        <w:t>Вместе с тем, при подготовке уточнений к проекту бюджета основные параметры бюджета в части доходов, расходов, дефицита и источников его финансирования, будут скорректированы с учетом перспектив завершения текущего финансового года.</w:t>
      </w:r>
      <w:bookmarkStart w:id="0" w:name="_GoBack"/>
      <w:bookmarkEnd w:id="0"/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>Заведующий сектором экономики</w:t>
      </w:r>
    </w:p>
    <w:p w:rsidR="002F169E" w:rsidRPr="002F169E" w:rsidRDefault="002F169E" w:rsidP="002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 и финансов Администрации </w:t>
      </w:r>
    </w:p>
    <w:p w:rsidR="002F169E" w:rsidRPr="002F169E" w:rsidRDefault="002F169E" w:rsidP="002F169E">
      <w:pPr>
        <w:tabs>
          <w:tab w:val="left" w:pos="74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9E">
        <w:rPr>
          <w:rFonts w:ascii="Times New Roman" w:hAnsi="Times New Roman" w:cs="Times New Roman"/>
          <w:sz w:val="24"/>
          <w:szCs w:val="24"/>
        </w:rPr>
        <w:t xml:space="preserve"> Пролетарского сельского поселения </w:t>
      </w:r>
      <w:r w:rsidRPr="002F169E">
        <w:rPr>
          <w:rFonts w:ascii="Times New Roman" w:hAnsi="Times New Roman" w:cs="Times New Roman"/>
          <w:sz w:val="24"/>
          <w:szCs w:val="24"/>
        </w:rPr>
        <w:tab/>
        <w:t>И.А.Кляшко</w:t>
      </w:r>
    </w:p>
    <w:p w:rsidR="002F169E" w:rsidRPr="002F169E" w:rsidRDefault="002F169E" w:rsidP="002F169E">
      <w:pPr>
        <w:tabs>
          <w:tab w:val="left" w:pos="74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9E" w:rsidRPr="002F169E" w:rsidRDefault="002F169E" w:rsidP="002F169E">
      <w:pPr>
        <w:rPr>
          <w:rFonts w:ascii="Times New Roman" w:hAnsi="Times New Roman" w:cs="Times New Roman"/>
          <w:sz w:val="24"/>
          <w:szCs w:val="24"/>
        </w:rPr>
      </w:pPr>
    </w:p>
    <w:p w:rsidR="002F169E" w:rsidRPr="002F169E" w:rsidRDefault="002F169E" w:rsidP="00084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169E" w:rsidRPr="002F169E" w:rsidSect="00D67082">
      <w:footerReference w:type="even" r:id="rId15"/>
      <w:footerReference w:type="default" r:id="rId16"/>
      <w:pgSz w:w="11906" w:h="16838"/>
      <w:pgMar w:top="737" w:right="851" w:bottom="56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4E" w:rsidRDefault="00A9764E">
      <w:pPr>
        <w:spacing w:after="0" w:line="240" w:lineRule="auto"/>
      </w:pPr>
      <w:r>
        <w:separator/>
      </w:r>
    </w:p>
  </w:endnote>
  <w:endnote w:type="continuationSeparator" w:id="0">
    <w:p w:rsidR="00A9764E" w:rsidRDefault="00A9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2D4814" w:rsidP="005273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F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2B00" w:rsidRDefault="00DD08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2D4814">
    <w:pPr>
      <w:pStyle w:val="a4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DD08C3">
      <w:rPr>
        <w:noProof/>
      </w:rPr>
      <w:t>6</w:t>
    </w:r>
    <w:r>
      <w:fldChar w:fldCharType="end"/>
    </w:r>
  </w:p>
  <w:p w:rsidR="00F52B00" w:rsidRDefault="00DD08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4E" w:rsidRDefault="00A9764E">
      <w:pPr>
        <w:spacing w:after="0" w:line="240" w:lineRule="auto"/>
      </w:pPr>
      <w:r>
        <w:separator/>
      </w:r>
    </w:p>
  </w:footnote>
  <w:footnote w:type="continuationSeparator" w:id="0">
    <w:p w:rsidR="00A9764E" w:rsidRDefault="00A9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379A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8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  <w:b/>
      </w:rPr>
    </w:lvl>
  </w:abstractNum>
  <w:abstractNum w:abstractNumId="20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1B0C01"/>
    <w:multiLevelType w:val="hybridMultilevel"/>
    <w:tmpl w:val="FEC21086"/>
    <w:lvl w:ilvl="0" w:tplc="91FCF29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abstractNum w:abstractNumId="28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8771C7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31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9085696"/>
    <w:multiLevelType w:val="hybridMultilevel"/>
    <w:tmpl w:val="4C6418E6"/>
    <w:lvl w:ilvl="0" w:tplc="64A4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4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437A9E"/>
    <w:multiLevelType w:val="hybridMultilevel"/>
    <w:tmpl w:val="07C8D298"/>
    <w:lvl w:ilvl="0" w:tplc="7E389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C973C5A"/>
    <w:multiLevelType w:val="hybridMultilevel"/>
    <w:tmpl w:val="0536367E"/>
    <w:lvl w:ilvl="0" w:tplc="86F4C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846574B"/>
    <w:multiLevelType w:val="hybridMultilevel"/>
    <w:tmpl w:val="84DA081E"/>
    <w:lvl w:ilvl="0" w:tplc="B82E5D4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10"/>
  </w:num>
  <w:num w:numId="3">
    <w:abstractNumId w:val="0"/>
  </w:num>
  <w:num w:numId="4">
    <w:abstractNumId w:val="25"/>
  </w:num>
  <w:num w:numId="5">
    <w:abstractNumId w:val="42"/>
  </w:num>
  <w:num w:numId="6">
    <w:abstractNumId w:val="40"/>
  </w:num>
  <w:num w:numId="7">
    <w:abstractNumId w:val="37"/>
  </w:num>
  <w:num w:numId="8">
    <w:abstractNumId w:val="32"/>
  </w:num>
  <w:num w:numId="9">
    <w:abstractNumId w:val="7"/>
  </w:num>
  <w:num w:numId="10">
    <w:abstractNumId w:val="19"/>
  </w:num>
  <w:num w:numId="11">
    <w:abstractNumId w:val="20"/>
  </w:num>
  <w:num w:numId="12">
    <w:abstractNumId w:val="39"/>
  </w:num>
  <w:num w:numId="13">
    <w:abstractNumId w:val="34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1"/>
  </w:num>
  <w:num w:numId="18">
    <w:abstractNumId w:val="43"/>
  </w:num>
  <w:num w:numId="19">
    <w:abstractNumId w:val="5"/>
  </w:num>
  <w:num w:numId="20">
    <w:abstractNumId w:val="23"/>
  </w:num>
  <w:num w:numId="21">
    <w:abstractNumId w:val="8"/>
  </w:num>
  <w:num w:numId="22">
    <w:abstractNumId w:val="24"/>
  </w:num>
  <w:num w:numId="23">
    <w:abstractNumId w:val="33"/>
  </w:num>
  <w:num w:numId="24">
    <w:abstractNumId w:val="16"/>
  </w:num>
  <w:num w:numId="25">
    <w:abstractNumId w:val="36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29"/>
  </w:num>
  <w:num w:numId="30">
    <w:abstractNumId w:val="4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9"/>
  </w:num>
  <w:num w:numId="36">
    <w:abstractNumId w:val="1"/>
  </w:num>
  <w:num w:numId="37">
    <w:abstractNumId w:val="35"/>
  </w:num>
  <w:num w:numId="38">
    <w:abstractNumId w:val="28"/>
  </w:num>
  <w:num w:numId="39">
    <w:abstractNumId w:val="11"/>
  </w:num>
  <w:num w:numId="40">
    <w:abstractNumId w:val="4"/>
  </w:num>
  <w:num w:numId="41">
    <w:abstractNumId w:val="18"/>
  </w:num>
  <w:num w:numId="42">
    <w:abstractNumId w:val="22"/>
  </w:num>
  <w:num w:numId="43">
    <w:abstractNumId w:val="3"/>
  </w:num>
  <w:num w:numId="44">
    <w:abstractNumId w:val="14"/>
  </w:num>
  <w:num w:numId="45">
    <w:abstractNumId w:val="3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2749"/>
    <w:rsid w:val="00002FA8"/>
    <w:rsid w:val="000047A1"/>
    <w:rsid w:val="00017C08"/>
    <w:rsid w:val="00030D06"/>
    <w:rsid w:val="00042AEC"/>
    <w:rsid w:val="00052423"/>
    <w:rsid w:val="00055CBC"/>
    <w:rsid w:val="000569B2"/>
    <w:rsid w:val="00064779"/>
    <w:rsid w:val="00073CCB"/>
    <w:rsid w:val="00082811"/>
    <w:rsid w:val="00084820"/>
    <w:rsid w:val="0009036C"/>
    <w:rsid w:val="000A4051"/>
    <w:rsid w:val="000A6211"/>
    <w:rsid w:val="000B1614"/>
    <w:rsid w:val="000D3D43"/>
    <w:rsid w:val="000D6F9C"/>
    <w:rsid w:val="000F270B"/>
    <w:rsid w:val="00103C46"/>
    <w:rsid w:val="001218DB"/>
    <w:rsid w:val="0012565F"/>
    <w:rsid w:val="001367A1"/>
    <w:rsid w:val="00141B11"/>
    <w:rsid w:val="00143368"/>
    <w:rsid w:val="00166350"/>
    <w:rsid w:val="00172EE6"/>
    <w:rsid w:val="001A6CDF"/>
    <w:rsid w:val="001B1BA3"/>
    <w:rsid w:val="001B49CF"/>
    <w:rsid w:val="001C30EE"/>
    <w:rsid w:val="001D6F9E"/>
    <w:rsid w:val="001E0544"/>
    <w:rsid w:val="001E23F0"/>
    <w:rsid w:val="001E4757"/>
    <w:rsid w:val="002162CA"/>
    <w:rsid w:val="00227963"/>
    <w:rsid w:val="00243142"/>
    <w:rsid w:val="00243A80"/>
    <w:rsid w:val="0026088F"/>
    <w:rsid w:val="00275167"/>
    <w:rsid w:val="0027760E"/>
    <w:rsid w:val="002830D8"/>
    <w:rsid w:val="00284548"/>
    <w:rsid w:val="00285C2B"/>
    <w:rsid w:val="00290257"/>
    <w:rsid w:val="00293403"/>
    <w:rsid w:val="002A5265"/>
    <w:rsid w:val="002A5C5A"/>
    <w:rsid w:val="002B3F85"/>
    <w:rsid w:val="002C4C06"/>
    <w:rsid w:val="002D27A4"/>
    <w:rsid w:val="002D4814"/>
    <w:rsid w:val="002D493A"/>
    <w:rsid w:val="002E375C"/>
    <w:rsid w:val="002F169E"/>
    <w:rsid w:val="002F37F4"/>
    <w:rsid w:val="00321C45"/>
    <w:rsid w:val="00327DCD"/>
    <w:rsid w:val="0033096C"/>
    <w:rsid w:val="00341983"/>
    <w:rsid w:val="00374ED3"/>
    <w:rsid w:val="00382CF1"/>
    <w:rsid w:val="003A412C"/>
    <w:rsid w:val="003A4323"/>
    <w:rsid w:val="003A6A31"/>
    <w:rsid w:val="003D05FE"/>
    <w:rsid w:val="003F28B2"/>
    <w:rsid w:val="004035CE"/>
    <w:rsid w:val="0043384D"/>
    <w:rsid w:val="004437DF"/>
    <w:rsid w:val="0044410F"/>
    <w:rsid w:val="00447F48"/>
    <w:rsid w:val="00457363"/>
    <w:rsid w:val="004848B9"/>
    <w:rsid w:val="00486996"/>
    <w:rsid w:val="004A193D"/>
    <w:rsid w:val="004A2C7A"/>
    <w:rsid w:val="004B170C"/>
    <w:rsid w:val="004C0858"/>
    <w:rsid w:val="004C1379"/>
    <w:rsid w:val="004C1825"/>
    <w:rsid w:val="004D1DD5"/>
    <w:rsid w:val="004E029C"/>
    <w:rsid w:val="004E530F"/>
    <w:rsid w:val="004F5F2A"/>
    <w:rsid w:val="00520BC8"/>
    <w:rsid w:val="00525EAF"/>
    <w:rsid w:val="005334B8"/>
    <w:rsid w:val="00541EA3"/>
    <w:rsid w:val="00545E95"/>
    <w:rsid w:val="00554978"/>
    <w:rsid w:val="0055780A"/>
    <w:rsid w:val="00563CF5"/>
    <w:rsid w:val="0057431B"/>
    <w:rsid w:val="00581B23"/>
    <w:rsid w:val="005831A8"/>
    <w:rsid w:val="00590132"/>
    <w:rsid w:val="005904B9"/>
    <w:rsid w:val="00592EE2"/>
    <w:rsid w:val="005962A9"/>
    <w:rsid w:val="005B209D"/>
    <w:rsid w:val="005D5222"/>
    <w:rsid w:val="005D6C75"/>
    <w:rsid w:val="005E0C97"/>
    <w:rsid w:val="005E63AA"/>
    <w:rsid w:val="005E7BA7"/>
    <w:rsid w:val="00600C24"/>
    <w:rsid w:val="00601033"/>
    <w:rsid w:val="006063E2"/>
    <w:rsid w:val="006140ED"/>
    <w:rsid w:val="006162EA"/>
    <w:rsid w:val="006173C3"/>
    <w:rsid w:val="0062019E"/>
    <w:rsid w:val="00633F4E"/>
    <w:rsid w:val="0064077C"/>
    <w:rsid w:val="00673B80"/>
    <w:rsid w:val="00673FBD"/>
    <w:rsid w:val="00681DFB"/>
    <w:rsid w:val="00690B8F"/>
    <w:rsid w:val="00696F2A"/>
    <w:rsid w:val="006B0351"/>
    <w:rsid w:val="006B30F6"/>
    <w:rsid w:val="006D18C7"/>
    <w:rsid w:val="006E258E"/>
    <w:rsid w:val="006F6C7D"/>
    <w:rsid w:val="006F6F3B"/>
    <w:rsid w:val="007014D6"/>
    <w:rsid w:val="007045B3"/>
    <w:rsid w:val="00706FEB"/>
    <w:rsid w:val="00722A72"/>
    <w:rsid w:val="007321F6"/>
    <w:rsid w:val="00734CF7"/>
    <w:rsid w:val="00740245"/>
    <w:rsid w:val="007547C7"/>
    <w:rsid w:val="00754C26"/>
    <w:rsid w:val="007640C5"/>
    <w:rsid w:val="00772C19"/>
    <w:rsid w:val="00777116"/>
    <w:rsid w:val="007A26B3"/>
    <w:rsid w:val="007B6B61"/>
    <w:rsid w:val="007C4532"/>
    <w:rsid w:val="007D4C9E"/>
    <w:rsid w:val="007F24A5"/>
    <w:rsid w:val="007F2DCB"/>
    <w:rsid w:val="00815A12"/>
    <w:rsid w:val="00816244"/>
    <w:rsid w:val="008272FC"/>
    <w:rsid w:val="00833513"/>
    <w:rsid w:val="00833FAD"/>
    <w:rsid w:val="00850E0F"/>
    <w:rsid w:val="00854D56"/>
    <w:rsid w:val="0086163A"/>
    <w:rsid w:val="00865768"/>
    <w:rsid w:val="00881E56"/>
    <w:rsid w:val="00895D07"/>
    <w:rsid w:val="00897232"/>
    <w:rsid w:val="008A030E"/>
    <w:rsid w:val="008A04FF"/>
    <w:rsid w:val="008A268D"/>
    <w:rsid w:val="008A5CB3"/>
    <w:rsid w:val="008B63FD"/>
    <w:rsid w:val="008D686A"/>
    <w:rsid w:val="008E1AFD"/>
    <w:rsid w:val="008E5AB7"/>
    <w:rsid w:val="00907963"/>
    <w:rsid w:val="009145A4"/>
    <w:rsid w:val="00920C83"/>
    <w:rsid w:val="00934D8C"/>
    <w:rsid w:val="00937B8B"/>
    <w:rsid w:val="009459DA"/>
    <w:rsid w:val="00957E23"/>
    <w:rsid w:val="00971CFF"/>
    <w:rsid w:val="00974A7E"/>
    <w:rsid w:val="00990009"/>
    <w:rsid w:val="009A2B31"/>
    <w:rsid w:val="009A3C3B"/>
    <w:rsid w:val="009A40CD"/>
    <w:rsid w:val="009B7304"/>
    <w:rsid w:val="009C1F3F"/>
    <w:rsid w:val="009E30EF"/>
    <w:rsid w:val="00A015B9"/>
    <w:rsid w:val="00A03BC8"/>
    <w:rsid w:val="00A13A74"/>
    <w:rsid w:val="00A168A5"/>
    <w:rsid w:val="00A26DC1"/>
    <w:rsid w:val="00A368B2"/>
    <w:rsid w:val="00A46E54"/>
    <w:rsid w:val="00A57B9A"/>
    <w:rsid w:val="00A60D8A"/>
    <w:rsid w:val="00A73D17"/>
    <w:rsid w:val="00A8232C"/>
    <w:rsid w:val="00A921F3"/>
    <w:rsid w:val="00A94C42"/>
    <w:rsid w:val="00A9764E"/>
    <w:rsid w:val="00A97E09"/>
    <w:rsid w:val="00AA75A4"/>
    <w:rsid w:val="00AB0995"/>
    <w:rsid w:val="00AC5CA1"/>
    <w:rsid w:val="00AD27C6"/>
    <w:rsid w:val="00AE030B"/>
    <w:rsid w:val="00AE0947"/>
    <w:rsid w:val="00AE48C9"/>
    <w:rsid w:val="00AF135A"/>
    <w:rsid w:val="00B01A1C"/>
    <w:rsid w:val="00B04EC5"/>
    <w:rsid w:val="00B22521"/>
    <w:rsid w:val="00B3120B"/>
    <w:rsid w:val="00B34AC0"/>
    <w:rsid w:val="00B409DA"/>
    <w:rsid w:val="00B444BA"/>
    <w:rsid w:val="00B57AF1"/>
    <w:rsid w:val="00B71967"/>
    <w:rsid w:val="00B72021"/>
    <w:rsid w:val="00B75AF8"/>
    <w:rsid w:val="00B75DAA"/>
    <w:rsid w:val="00B82B3B"/>
    <w:rsid w:val="00B8304B"/>
    <w:rsid w:val="00B863A2"/>
    <w:rsid w:val="00B92915"/>
    <w:rsid w:val="00BB220E"/>
    <w:rsid w:val="00BB7B66"/>
    <w:rsid w:val="00BD2570"/>
    <w:rsid w:val="00BE0314"/>
    <w:rsid w:val="00C04486"/>
    <w:rsid w:val="00C14987"/>
    <w:rsid w:val="00C16C93"/>
    <w:rsid w:val="00C17698"/>
    <w:rsid w:val="00C203B7"/>
    <w:rsid w:val="00C20D8A"/>
    <w:rsid w:val="00C36EE2"/>
    <w:rsid w:val="00C45D0E"/>
    <w:rsid w:val="00C604AA"/>
    <w:rsid w:val="00C62358"/>
    <w:rsid w:val="00C716D0"/>
    <w:rsid w:val="00C752EA"/>
    <w:rsid w:val="00C81EDF"/>
    <w:rsid w:val="00C85747"/>
    <w:rsid w:val="00C96E3D"/>
    <w:rsid w:val="00CA3EF9"/>
    <w:rsid w:val="00CB2FDA"/>
    <w:rsid w:val="00CB49F7"/>
    <w:rsid w:val="00CB5EAA"/>
    <w:rsid w:val="00CD0532"/>
    <w:rsid w:val="00CD0DFC"/>
    <w:rsid w:val="00CD2DFB"/>
    <w:rsid w:val="00CE1468"/>
    <w:rsid w:val="00CE42F7"/>
    <w:rsid w:val="00CE5AF5"/>
    <w:rsid w:val="00D06740"/>
    <w:rsid w:val="00D152A6"/>
    <w:rsid w:val="00D2127E"/>
    <w:rsid w:val="00D22D48"/>
    <w:rsid w:val="00D26196"/>
    <w:rsid w:val="00D31224"/>
    <w:rsid w:val="00D321C3"/>
    <w:rsid w:val="00D34B51"/>
    <w:rsid w:val="00D4251E"/>
    <w:rsid w:val="00D42C99"/>
    <w:rsid w:val="00D43F22"/>
    <w:rsid w:val="00D67082"/>
    <w:rsid w:val="00D72F04"/>
    <w:rsid w:val="00D761EC"/>
    <w:rsid w:val="00D918C5"/>
    <w:rsid w:val="00D9362D"/>
    <w:rsid w:val="00DA398F"/>
    <w:rsid w:val="00DB5545"/>
    <w:rsid w:val="00DC4821"/>
    <w:rsid w:val="00DD08C3"/>
    <w:rsid w:val="00DD1A4A"/>
    <w:rsid w:val="00DD300E"/>
    <w:rsid w:val="00E07B06"/>
    <w:rsid w:val="00E11570"/>
    <w:rsid w:val="00E156BB"/>
    <w:rsid w:val="00E40AAA"/>
    <w:rsid w:val="00E42F7F"/>
    <w:rsid w:val="00E55D31"/>
    <w:rsid w:val="00E60A6A"/>
    <w:rsid w:val="00E64237"/>
    <w:rsid w:val="00E6776E"/>
    <w:rsid w:val="00E75041"/>
    <w:rsid w:val="00E8090A"/>
    <w:rsid w:val="00E83146"/>
    <w:rsid w:val="00E84D7B"/>
    <w:rsid w:val="00E85694"/>
    <w:rsid w:val="00E93711"/>
    <w:rsid w:val="00E943E6"/>
    <w:rsid w:val="00EB2D99"/>
    <w:rsid w:val="00EB340B"/>
    <w:rsid w:val="00ED5341"/>
    <w:rsid w:val="00EE1745"/>
    <w:rsid w:val="00EE2E1E"/>
    <w:rsid w:val="00EF10AB"/>
    <w:rsid w:val="00EF59A5"/>
    <w:rsid w:val="00EF7EB3"/>
    <w:rsid w:val="00F005F5"/>
    <w:rsid w:val="00F01824"/>
    <w:rsid w:val="00F01BE6"/>
    <w:rsid w:val="00F02CC1"/>
    <w:rsid w:val="00F211A9"/>
    <w:rsid w:val="00F2581F"/>
    <w:rsid w:val="00F307A5"/>
    <w:rsid w:val="00F53333"/>
    <w:rsid w:val="00F53589"/>
    <w:rsid w:val="00F60B3F"/>
    <w:rsid w:val="00F7552B"/>
    <w:rsid w:val="00F76A02"/>
    <w:rsid w:val="00F84E83"/>
    <w:rsid w:val="00F90F1D"/>
    <w:rsid w:val="00FD34B7"/>
    <w:rsid w:val="00FE4DE7"/>
    <w:rsid w:val="00FF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F16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169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2F169E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2F16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2F169E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2F16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F169E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F169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16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F169E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2F16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0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2F169E"/>
    <w:rPr>
      <w:rFonts w:cs="Times New Roman"/>
    </w:rPr>
  </w:style>
  <w:style w:type="paragraph" w:styleId="af0">
    <w:name w:val="header"/>
    <w:basedOn w:val="a0"/>
    <w:link w:val="af1"/>
    <w:uiPriority w:val="99"/>
    <w:rsid w:val="002F1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2F1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2F16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2F169E"/>
    <w:rPr>
      <w:rFonts w:cs="Times New Roman"/>
      <w:sz w:val="28"/>
    </w:rPr>
  </w:style>
  <w:style w:type="paragraph" w:customStyle="1" w:styleId="ConsTitle">
    <w:name w:val="ConsTitle"/>
    <w:uiPriority w:val="99"/>
    <w:rsid w:val="002F169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2F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169E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24">
    <w:name w:val="Body Text First Indent 2"/>
    <w:basedOn w:val="ad"/>
    <w:link w:val="25"/>
    <w:rsid w:val="002F169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2F1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2F169E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2F1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locked/>
    <w:rsid w:val="002F16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2F16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2F169E"/>
    <w:rPr>
      <w:rFonts w:cs="Times New Roman"/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16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4">
    <w:name w:val="caption"/>
    <w:basedOn w:val="a0"/>
    <w:next w:val="a0"/>
    <w:qFormat/>
    <w:rsid w:val="002F169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2F169E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2F169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2F169E"/>
    <w:rPr>
      <w:rFonts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2F169E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semiHidden/>
    <w:rsid w:val="002F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2F1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F169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F16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2F16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2F16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2F169E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2F169E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2F169E"/>
    <w:rPr>
      <w:rFonts w:cs="Times New Roman"/>
      <w:i/>
      <w:iCs/>
    </w:rPr>
  </w:style>
  <w:style w:type="character" w:customStyle="1" w:styleId="afd">
    <w:name w:val="Основной текст_"/>
    <w:basedOn w:val="a1"/>
    <w:link w:val="28"/>
    <w:locked/>
    <w:rsid w:val="002F169E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2F169E"/>
    <w:pPr>
      <w:widowControl w:val="0"/>
      <w:shd w:val="clear" w:color="auto" w:fill="FFFFFF"/>
      <w:spacing w:before="420" w:after="0" w:line="317" w:lineRule="exact"/>
      <w:jc w:val="both"/>
    </w:pPr>
    <w:rPr>
      <w:rFonts w:cs="Times New Roman"/>
      <w:sz w:val="27"/>
      <w:szCs w:val="27"/>
    </w:rPr>
  </w:style>
  <w:style w:type="character" w:customStyle="1" w:styleId="afe">
    <w:name w:val="Подпись к таблице_"/>
    <w:basedOn w:val="a1"/>
    <w:link w:val="aff"/>
    <w:locked/>
    <w:rsid w:val="002F169E"/>
    <w:rPr>
      <w:rFonts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2F169E"/>
    <w:pPr>
      <w:widowControl w:val="0"/>
      <w:shd w:val="clear" w:color="auto" w:fill="FFFFFF"/>
      <w:spacing w:after="0" w:line="211" w:lineRule="exact"/>
      <w:jc w:val="center"/>
    </w:pPr>
    <w:rPr>
      <w:rFonts w:cs="Times New Roman"/>
      <w:b/>
      <w:bCs/>
      <w:spacing w:val="-5"/>
      <w:sz w:val="23"/>
      <w:szCs w:val="23"/>
    </w:rPr>
  </w:style>
  <w:style w:type="character" w:customStyle="1" w:styleId="29">
    <w:name w:val="Подпись к таблице (2)_"/>
    <w:basedOn w:val="a1"/>
    <w:link w:val="2a"/>
    <w:locked/>
    <w:rsid w:val="002F169E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2F169E"/>
    <w:pPr>
      <w:widowControl w:val="0"/>
      <w:shd w:val="clear" w:color="auto" w:fill="FFFFFF"/>
      <w:spacing w:after="0" w:line="240" w:lineRule="atLeast"/>
      <w:jc w:val="right"/>
    </w:pPr>
    <w:rPr>
      <w:rFonts w:cs="Times New Roman"/>
      <w:b/>
      <w:bCs/>
      <w:spacing w:val="-5"/>
      <w:sz w:val="18"/>
      <w:szCs w:val="18"/>
    </w:rPr>
  </w:style>
  <w:style w:type="character" w:customStyle="1" w:styleId="9pt">
    <w:name w:val="Основной текст + 9 pt"/>
    <w:aliases w:val="Полужирный,Интервал 0 pt"/>
    <w:basedOn w:val="afd"/>
    <w:uiPriority w:val="99"/>
    <w:rsid w:val="002F169E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basedOn w:val="afd"/>
    <w:uiPriority w:val="99"/>
    <w:rsid w:val="002F169E"/>
    <w:rPr>
      <w:rFonts w:ascii="Calibri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basedOn w:val="afd"/>
    <w:uiPriority w:val="99"/>
    <w:rsid w:val="002F169E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2F169E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2F169E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2F169E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2F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2F1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2F1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2F169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2F1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2F169E"/>
  </w:style>
  <w:style w:type="paragraph" w:styleId="aff5">
    <w:name w:val="No Spacing"/>
    <w:uiPriority w:val="99"/>
    <w:qFormat/>
    <w:rsid w:val="002F169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2F1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2F169E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2F169E"/>
    <w:rPr>
      <w:rFonts w:cs="Times New Roman"/>
      <w:b/>
      <w:bCs/>
    </w:rPr>
  </w:style>
  <w:style w:type="paragraph" w:customStyle="1" w:styleId="s3">
    <w:name w:val="s_3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9pt0pt">
    <w:name w:val="Основной текст + 9 pt;Полужирный;Интервал 0 pt"/>
    <w:basedOn w:val="afd"/>
    <w:rsid w:val="002F1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2F16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2F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harStyle13">
    <w:name w:val="Char Style 13"/>
    <w:link w:val="Style12"/>
    <w:uiPriority w:val="99"/>
    <w:locked/>
    <w:rsid w:val="002F169E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2F169E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2F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F16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169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2F169E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2F16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2F169E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2F16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F169E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F169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16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F169E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2F16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0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2F169E"/>
    <w:rPr>
      <w:rFonts w:cs="Times New Roman"/>
    </w:rPr>
  </w:style>
  <w:style w:type="paragraph" w:styleId="af0">
    <w:name w:val="header"/>
    <w:basedOn w:val="a0"/>
    <w:link w:val="af1"/>
    <w:uiPriority w:val="99"/>
    <w:rsid w:val="002F1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2F1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2F16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2F169E"/>
    <w:rPr>
      <w:rFonts w:cs="Times New Roman"/>
      <w:sz w:val="28"/>
    </w:rPr>
  </w:style>
  <w:style w:type="paragraph" w:customStyle="1" w:styleId="ConsTitle">
    <w:name w:val="ConsTitle"/>
    <w:uiPriority w:val="99"/>
    <w:rsid w:val="002F169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2F16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169E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24">
    <w:name w:val="Body Text First Indent 2"/>
    <w:basedOn w:val="ad"/>
    <w:link w:val="25"/>
    <w:rsid w:val="002F169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2F1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2F169E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2F1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locked/>
    <w:rsid w:val="002F16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2F16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2F169E"/>
    <w:rPr>
      <w:rFonts w:cs="Times New Roman"/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16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4">
    <w:name w:val="caption"/>
    <w:basedOn w:val="a0"/>
    <w:next w:val="a0"/>
    <w:qFormat/>
    <w:rsid w:val="002F169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2F169E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2F169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2F169E"/>
    <w:rPr>
      <w:rFonts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2F169E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semiHidden/>
    <w:rsid w:val="002F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2F1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F169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F16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2F16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2F16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2F169E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2F169E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2F169E"/>
    <w:rPr>
      <w:rFonts w:cs="Times New Roman"/>
      <w:i/>
      <w:iCs/>
    </w:rPr>
  </w:style>
  <w:style w:type="character" w:customStyle="1" w:styleId="afd">
    <w:name w:val="Основной текст_"/>
    <w:basedOn w:val="a1"/>
    <w:link w:val="28"/>
    <w:locked/>
    <w:rsid w:val="002F169E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2F169E"/>
    <w:pPr>
      <w:widowControl w:val="0"/>
      <w:shd w:val="clear" w:color="auto" w:fill="FFFFFF"/>
      <w:spacing w:before="420" w:after="0" w:line="317" w:lineRule="exact"/>
      <w:jc w:val="both"/>
    </w:pPr>
    <w:rPr>
      <w:rFonts w:cs="Times New Roman"/>
      <w:sz w:val="27"/>
      <w:szCs w:val="27"/>
    </w:rPr>
  </w:style>
  <w:style w:type="character" w:customStyle="1" w:styleId="afe">
    <w:name w:val="Подпись к таблице_"/>
    <w:basedOn w:val="a1"/>
    <w:link w:val="aff"/>
    <w:locked/>
    <w:rsid w:val="002F169E"/>
    <w:rPr>
      <w:rFonts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2F169E"/>
    <w:pPr>
      <w:widowControl w:val="0"/>
      <w:shd w:val="clear" w:color="auto" w:fill="FFFFFF"/>
      <w:spacing w:after="0" w:line="211" w:lineRule="exact"/>
      <w:jc w:val="center"/>
    </w:pPr>
    <w:rPr>
      <w:rFonts w:cs="Times New Roman"/>
      <w:b/>
      <w:bCs/>
      <w:spacing w:val="-5"/>
      <w:sz w:val="23"/>
      <w:szCs w:val="23"/>
    </w:rPr>
  </w:style>
  <w:style w:type="character" w:customStyle="1" w:styleId="29">
    <w:name w:val="Подпись к таблице (2)_"/>
    <w:basedOn w:val="a1"/>
    <w:link w:val="2a"/>
    <w:locked/>
    <w:rsid w:val="002F169E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2F169E"/>
    <w:pPr>
      <w:widowControl w:val="0"/>
      <w:shd w:val="clear" w:color="auto" w:fill="FFFFFF"/>
      <w:spacing w:after="0" w:line="240" w:lineRule="atLeast"/>
      <w:jc w:val="right"/>
    </w:pPr>
    <w:rPr>
      <w:rFonts w:cs="Times New Roman"/>
      <w:b/>
      <w:bCs/>
      <w:spacing w:val="-5"/>
      <w:sz w:val="18"/>
      <w:szCs w:val="18"/>
    </w:rPr>
  </w:style>
  <w:style w:type="character" w:customStyle="1" w:styleId="9pt">
    <w:name w:val="Основной текст + 9 pt"/>
    <w:aliases w:val="Полужирный,Интервал 0 pt"/>
    <w:basedOn w:val="afd"/>
    <w:uiPriority w:val="99"/>
    <w:rsid w:val="002F169E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basedOn w:val="afd"/>
    <w:uiPriority w:val="99"/>
    <w:rsid w:val="002F169E"/>
    <w:rPr>
      <w:rFonts w:ascii="Calibri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basedOn w:val="afd"/>
    <w:uiPriority w:val="99"/>
    <w:rsid w:val="002F169E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2F169E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2F169E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2F169E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2F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2F1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2F1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2F169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2F1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2F169E"/>
  </w:style>
  <w:style w:type="paragraph" w:styleId="aff5">
    <w:name w:val="No Spacing"/>
    <w:uiPriority w:val="99"/>
    <w:qFormat/>
    <w:rsid w:val="002F169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2F1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2F1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2F169E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2F169E"/>
    <w:rPr>
      <w:rFonts w:cs="Times New Roman"/>
      <w:b/>
      <w:bCs/>
    </w:rPr>
  </w:style>
  <w:style w:type="paragraph" w:customStyle="1" w:styleId="s3">
    <w:name w:val="s_3"/>
    <w:basedOn w:val="a0"/>
    <w:uiPriority w:val="99"/>
    <w:rsid w:val="002F16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9pt0pt">
    <w:name w:val="Основной текст + 9 pt;Полужирный;Интервал 0 pt"/>
    <w:basedOn w:val="afd"/>
    <w:rsid w:val="002F1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2F16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2F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harStyle13">
    <w:name w:val="Char Style 13"/>
    <w:link w:val="Style12"/>
    <w:uiPriority w:val="99"/>
    <w:locked/>
    <w:rsid w:val="002F169E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2F169E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2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C8335c4m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41FF8AC9AEAB639F874AF7E43BD8347F0AE913DDB3174214E63DF6DCD37Cc9mC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CC17-0485-4A27-B040-74CB7C7B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2019-12-25T09:26:00Z</cp:lastPrinted>
  <dcterms:created xsi:type="dcterms:W3CDTF">2023-02-01T11:14:00Z</dcterms:created>
  <dcterms:modified xsi:type="dcterms:W3CDTF">2023-02-01T11:14:00Z</dcterms:modified>
</cp:coreProperties>
</file>